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B6" w:rsidRPr="00983AB6" w:rsidRDefault="00983AB6" w:rsidP="00851865">
      <w:pPr>
        <w:pStyle w:val="Default"/>
        <w:spacing w:line="150" w:lineRule="atLeast"/>
        <w:ind w:left="-426"/>
        <w:jc w:val="center"/>
        <w:rPr>
          <w:b/>
          <w:bCs/>
          <w:color w:val="7E0021"/>
          <w:sz w:val="20"/>
          <w:szCs w:val="20"/>
          <w:u w:color="7E0021"/>
        </w:rPr>
      </w:pPr>
    </w:p>
    <w:p w:rsidR="000B5C0F" w:rsidRPr="00983AB6" w:rsidRDefault="00042FEC" w:rsidP="00851865">
      <w:pPr>
        <w:pStyle w:val="Default"/>
        <w:spacing w:line="150" w:lineRule="atLeast"/>
        <w:ind w:left="-426"/>
        <w:jc w:val="center"/>
        <w:rPr>
          <w:b/>
          <w:bCs/>
          <w:color w:val="800000"/>
          <w:sz w:val="32"/>
          <w:szCs w:val="32"/>
          <w:u w:color="7E0021"/>
        </w:rPr>
      </w:pPr>
      <w:r w:rsidRPr="00983AB6">
        <w:rPr>
          <w:b/>
          <w:bCs/>
          <w:color w:val="800000"/>
          <w:sz w:val="32"/>
          <w:szCs w:val="32"/>
          <w:u w:color="7E0021"/>
        </w:rPr>
        <w:t>D</w:t>
      </w:r>
      <w:r w:rsidR="00A97FA4" w:rsidRPr="00983AB6">
        <w:rPr>
          <w:b/>
          <w:bCs/>
          <w:color w:val="800000"/>
          <w:sz w:val="32"/>
          <w:szCs w:val="32"/>
          <w:u w:color="7E0021"/>
        </w:rPr>
        <w:t xml:space="preserve">ZIEŃ I </w:t>
      </w:r>
      <w:r w:rsidR="00E015FD" w:rsidRPr="00983AB6">
        <w:rPr>
          <w:b/>
          <w:bCs/>
          <w:color w:val="800000"/>
          <w:sz w:val="32"/>
          <w:szCs w:val="32"/>
          <w:u w:color="7E0021"/>
        </w:rPr>
        <w:t>–</w:t>
      </w:r>
      <w:r w:rsidR="00A97FA4" w:rsidRPr="00983AB6">
        <w:rPr>
          <w:b/>
          <w:bCs/>
          <w:color w:val="800000"/>
          <w:sz w:val="32"/>
          <w:szCs w:val="32"/>
          <w:u w:color="7E0021"/>
        </w:rPr>
        <w:t xml:space="preserve"> </w:t>
      </w:r>
      <w:r w:rsidR="00E015FD" w:rsidRPr="00983AB6">
        <w:rPr>
          <w:b/>
          <w:bCs/>
          <w:color w:val="800000"/>
          <w:sz w:val="32"/>
          <w:szCs w:val="32"/>
          <w:u w:color="7E0021"/>
        </w:rPr>
        <w:t>Przygotowanie do wdrożenia RODO. Jak przeprowadzić samodzielny audyt wymagań</w:t>
      </w:r>
    </w:p>
    <w:p w:rsidR="000B5C0F" w:rsidRPr="0073738C" w:rsidRDefault="000B5C0F">
      <w:pPr>
        <w:pStyle w:val="Default"/>
        <w:ind w:left="176" w:hanging="176"/>
        <w:jc w:val="center"/>
        <w:rPr>
          <w:sz w:val="4"/>
          <w:szCs w:val="4"/>
        </w:rPr>
      </w:pPr>
    </w:p>
    <w:p w:rsidR="000B5C0F" w:rsidRPr="0073738C" w:rsidRDefault="000B5C0F">
      <w:pPr>
        <w:pStyle w:val="Default"/>
        <w:ind w:left="68" w:hanging="68"/>
        <w:jc w:val="center"/>
        <w:rPr>
          <w:sz w:val="4"/>
          <w:szCs w:val="4"/>
        </w:rPr>
      </w:pPr>
    </w:p>
    <w:tbl>
      <w:tblPr>
        <w:tblStyle w:val="TableNormal"/>
        <w:tblW w:w="107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99403D"/>
          <w:insideV w:val="single" w:sz="8" w:space="0" w:color="99403D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01"/>
        <w:gridCol w:w="9497"/>
      </w:tblGrid>
      <w:tr w:rsidR="00983AB6" w:rsidRPr="0073738C" w:rsidTr="00983AB6">
        <w:trPr>
          <w:trHeight w:val="285"/>
          <w:jc w:val="center"/>
        </w:trPr>
        <w:tc>
          <w:tcPr>
            <w:tcW w:w="130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8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AB6" w:rsidRPr="00983AB6" w:rsidRDefault="00983AB6" w:rsidP="006A31B3">
            <w:pPr>
              <w:pStyle w:val="Zawartotabeli"/>
              <w:jc w:val="center"/>
              <w:rPr>
                <w:highlight w:val="darkRed"/>
              </w:rPr>
            </w:pPr>
            <w:r w:rsidRPr="00983AB6">
              <w:rPr>
                <w:rFonts w:ascii="Arial" w:hAnsi="Arial"/>
                <w:b/>
                <w:bCs/>
                <w:color w:val="FFFFFF"/>
                <w:sz w:val="18"/>
                <w:szCs w:val="18"/>
                <w:highlight w:val="darkRed"/>
                <w:u w:color="FFFFFF"/>
              </w:rPr>
              <w:t>10.00</w:t>
            </w:r>
            <w:r w:rsidRPr="00983AB6">
              <w:rPr>
                <w:rFonts w:ascii="Arial" w:hAnsi="Arial"/>
                <w:b/>
                <w:bCs/>
                <w:color w:val="7E0021"/>
                <w:sz w:val="18"/>
                <w:szCs w:val="18"/>
                <w:highlight w:val="darkRed"/>
                <w:u w:color="7E0021"/>
              </w:rPr>
              <w:t>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8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AB6" w:rsidRPr="00983AB6" w:rsidRDefault="00983AB6" w:rsidP="006A31B3">
            <w:pPr>
              <w:pStyle w:val="Zawartotabeli"/>
              <w:jc w:val="center"/>
              <w:rPr>
                <w:highlight w:val="darkRed"/>
              </w:rPr>
            </w:pPr>
            <w:r w:rsidRPr="00983AB6">
              <w:rPr>
                <w:rFonts w:ascii="Arial" w:hAnsi="Arial"/>
                <w:b/>
                <w:bCs/>
                <w:color w:val="FFFFFF"/>
                <w:highlight w:val="darkRed"/>
                <w:u w:color="FFFFFF"/>
              </w:rPr>
              <w:t>OTWARCIE</w:t>
            </w:r>
          </w:p>
        </w:tc>
      </w:tr>
      <w:tr w:rsidR="00983AB6" w:rsidRPr="00042FEC" w:rsidTr="00983AB6">
        <w:trPr>
          <w:trHeight w:val="1339"/>
          <w:jc w:val="center"/>
        </w:trPr>
        <w:tc>
          <w:tcPr>
            <w:tcW w:w="13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AB6" w:rsidRPr="0073738C" w:rsidRDefault="00983AB6" w:rsidP="006A31B3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10.00 – 10.45</w:t>
            </w:r>
          </w:p>
        </w:tc>
        <w:tc>
          <w:tcPr>
            <w:tcW w:w="94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AB6" w:rsidRPr="00983AB6" w:rsidRDefault="00983AB6" w:rsidP="006A31B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983AB6">
              <w:rPr>
                <w:rFonts w:ascii="Verdana" w:hAnsi="Verdana"/>
                <w:b/>
                <w:bCs/>
                <w:sz w:val="14"/>
                <w:szCs w:val="14"/>
              </w:rPr>
              <w:t>Aktualne wymogi prawne w zakresie ochrony danych osobowych. Czy tylko RODO?</w:t>
            </w:r>
          </w:p>
          <w:p w:rsidR="00983AB6" w:rsidRPr="00983AB6" w:rsidRDefault="00983AB6" w:rsidP="00983AB6">
            <w:pPr>
              <w:pStyle w:val="ox-4216e7fd52-msolistparagraph"/>
              <w:numPr>
                <w:ilvl w:val="0"/>
                <w:numId w:val="26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 xml:space="preserve">europejski system ochrony danych osobowych </w:t>
            </w:r>
          </w:p>
          <w:p w:rsidR="00983AB6" w:rsidRPr="00983AB6" w:rsidRDefault="00983AB6" w:rsidP="00983AB6">
            <w:pPr>
              <w:pStyle w:val="ox-4216e7fd52-msolistparagraph"/>
              <w:numPr>
                <w:ilvl w:val="0"/>
                <w:numId w:val="26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system ochrony danych osobowych w Polsce</w:t>
            </w:r>
          </w:p>
          <w:p w:rsidR="00983AB6" w:rsidRPr="00983AB6" w:rsidRDefault="00983AB6" w:rsidP="00983AB6">
            <w:pPr>
              <w:pStyle w:val="ox-4216e7fd52-msolistparagraph"/>
              <w:numPr>
                <w:ilvl w:val="0"/>
                <w:numId w:val="26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ustawy branżowe i ich rola w ochronie danych osobowych,</w:t>
            </w:r>
          </w:p>
          <w:p w:rsidR="00983AB6" w:rsidRPr="00983AB6" w:rsidRDefault="00983AB6" w:rsidP="00983AB6">
            <w:pPr>
              <w:pStyle w:val="ox-4216e7fd52-msolistparagraph"/>
              <w:numPr>
                <w:ilvl w:val="0"/>
                <w:numId w:val="26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przepisy regulujące praw konsumenta a ich wpływ na ochronę danych osobowych</w:t>
            </w:r>
          </w:p>
          <w:p w:rsidR="00983AB6" w:rsidRPr="00983AB6" w:rsidRDefault="00983AB6" w:rsidP="00983AB6">
            <w:pPr>
              <w:pStyle w:val="ox-4216e7fd52-msolistparagraph"/>
              <w:numPr>
                <w:ilvl w:val="0"/>
                <w:numId w:val="26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jawność życia publicznego a ochrona danych osobowych</w:t>
            </w:r>
          </w:p>
          <w:p w:rsidR="00983AB6" w:rsidRPr="00983AB6" w:rsidRDefault="00983AB6" w:rsidP="00983AB6">
            <w:pPr>
              <w:pStyle w:val="ox-4216e7fd52-msolistparagraph"/>
              <w:numPr>
                <w:ilvl w:val="0"/>
                <w:numId w:val="26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dane osobowe a działalność administracji i projekty unijne</w:t>
            </w:r>
          </w:p>
          <w:p w:rsidR="00983AB6" w:rsidRPr="00983AB6" w:rsidRDefault="00983AB6" w:rsidP="00983AB6">
            <w:pPr>
              <w:pStyle w:val="ox-4216e7fd52-msolistparagraph"/>
              <w:numPr>
                <w:ilvl w:val="0"/>
                <w:numId w:val="26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 xml:space="preserve">wpływ RODO na funkcjonowanie firm i instytucji </w:t>
            </w:r>
          </w:p>
        </w:tc>
      </w:tr>
      <w:tr w:rsidR="00983AB6" w:rsidRPr="00042FEC" w:rsidTr="00983AB6">
        <w:trPr>
          <w:trHeight w:val="1091"/>
          <w:jc w:val="center"/>
        </w:trPr>
        <w:tc>
          <w:tcPr>
            <w:tcW w:w="13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AB6" w:rsidRPr="0073738C" w:rsidRDefault="00983AB6" w:rsidP="006A31B3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10.45 – 11.15</w:t>
            </w:r>
          </w:p>
        </w:tc>
        <w:tc>
          <w:tcPr>
            <w:tcW w:w="94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AB6" w:rsidRPr="00983AB6" w:rsidRDefault="00983AB6" w:rsidP="006A31B3">
            <w:pPr>
              <w:jc w:val="center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983AB6">
              <w:rPr>
                <w:rFonts w:ascii="Verdana" w:hAnsi="Verdana"/>
                <w:b/>
                <w:bCs/>
                <w:sz w:val="14"/>
                <w:szCs w:val="14"/>
              </w:rPr>
              <w:t xml:space="preserve"> Przygotowanie do przeprowadzenia audytu</w:t>
            </w:r>
          </w:p>
          <w:p w:rsidR="00983AB6" w:rsidRPr="00983AB6" w:rsidRDefault="00983AB6" w:rsidP="006A31B3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- cel działań audytowych. Audyt jako podstawowa część wdrażających i monitorujących zgodność działań jednostki z RODO</w:t>
            </w:r>
          </w:p>
          <w:p w:rsidR="00983AB6" w:rsidRPr="00983AB6" w:rsidRDefault="00983AB6" w:rsidP="006A31B3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- ustalenie zakresu działań audytowych</w:t>
            </w:r>
          </w:p>
          <w:p w:rsidR="00983AB6" w:rsidRPr="00983AB6" w:rsidRDefault="00983AB6" w:rsidP="006A31B3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- przygotowanie zespołu audytowego</w:t>
            </w:r>
          </w:p>
          <w:p w:rsidR="00983AB6" w:rsidRPr="00983AB6" w:rsidRDefault="00983AB6" w:rsidP="006A31B3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- metodologia prowadzenia działań audytowych</w:t>
            </w:r>
          </w:p>
          <w:p w:rsidR="00983AB6" w:rsidRPr="00983AB6" w:rsidRDefault="00983AB6" w:rsidP="006A31B3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- harmonogram działań audytowych i czas ich realizacji</w:t>
            </w:r>
          </w:p>
        </w:tc>
      </w:tr>
      <w:tr w:rsidR="00983AB6" w:rsidRPr="00042FEC" w:rsidTr="00983AB6">
        <w:trPr>
          <w:trHeight w:val="1251"/>
          <w:jc w:val="center"/>
        </w:trPr>
        <w:tc>
          <w:tcPr>
            <w:tcW w:w="13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AB6" w:rsidRPr="0073738C" w:rsidRDefault="00983AB6" w:rsidP="006A31B3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11.15 – 11.45</w:t>
            </w:r>
          </w:p>
        </w:tc>
        <w:tc>
          <w:tcPr>
            <w:tcW w:w="94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AB6" w:rsidRPr="00983AB6" w:rsidRDefault="00983AB6" w:rsidP="006A31B3">
            <w:pPr>
              <w:jc w:val="center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983AB6">
              <w:rPr>
                <w:rFonts w:ascii="Verdana" w:hAnsi="Verdana"/>
                <w:b/>
                <w:bCs/>
                <w:sz w:val="14"/>
                <w:szCs w:val="14"/>
              </w:rPr>
              <w:t>Inwentaryzacja procesów przetwarzania danych osobowych dla potrzeb RODO</w:t>
            </w:r>
          </w:p>
          <w:p w:rsidR="00983AB6" w:rsidRPr="00983AB6" w:rsidRDefault="00983AB6" w:rsidP="006A31B3">
            <w:pPr>
              <w:pStyle w:val="Akapitzlist"/>
              <w:ind w:left="0"/>
              <w:rPr>
                <w:rFonts w:ascii="Verdana" w:eastAsia="Verdana" w:hAnsi="Verdana" w:cs="Verdana"/>
                <w:sz w:val="14"/>
                <w:szCs w:val="14"/>
                <w:lang w:val="pl-PL"/>
              </w:rPr>
            </w:pPr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>- dlaczego i jak szybko i sprawnie przeprowadzić inwentaryzację?</w:t>
            </w:r>
          </w:p>
          <w:p w:rsidR="00983AB6" w:rsidRPr="00983AB6" w:rsidRDefault="00983AB6" w:rsidP="006A31B3">
            <w:pPr>
              <w:pStyle w:val="Akapitzlist"/>
              <w:ind w:left="0"/>
              <w:rPr>
                <w:rFonts w:ascii="Verdana" w:eastAsia="Verdana" w:hAnsi="Verdana" w:cs="Verdana"/>
                <w:sz w:val="14"/>
                <w:szCs w:val="14"/>
                <w:lang w:val="pl-PL"/>
              </w:rPr>
            </w:pPr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>- elementy inwentaryzacji procesów przetwarzania danych osobowych</w:t>
            </w:r>
          </w:p>
          <w:p w:rsidR="00983AB6" w:rsidRPr="00983AB6" w:rsidRDefault="00983AB6" w:rsidP="006A31B3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- jakie informacje i dane powinny być zebrane w czasie inwentaryzacji?</w:t>
            </w:r>
          </w:p>
          <w:p w:rsidR="00983AB6" w:rsidRPr="00983AB6" w:rsidRDefault="00983AB6" w:rsidP="006A31B3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- gdzie szukać procesów przetwarzania danych w firmie/instytucji?</w:t>
            </w:r>
          </w:p>
          <w:p w:rsidR="00983AB6" w:rsidRPr="00983AB6" w:rsidRDefault="00983AB6" w:rsidP="006A31B3">
            <w:pPr>
              <w:pStyle w:val="Akapitzlist"/>
              <w:ind w:left="0"/>
              <w:rPr>
                <w:rFonts w:ascii="Verdana" w:eastAsia="Verdana" w:hAnsi="Verdana" w:cs="Verdana"/>
                <w:sz w:val="14"/>
                <w:szCs w:val="14"/>
                <w:lang w:val="pl-PL"/>
              </w:rPr>
            </w:pPr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>- wykorzystanie dotychczasowej dokumentacji oraz ewidencji w celu dokonania inwentaryzacji</w:t>
            </w:r>
          </w:p>
          <w:p w:rsidR="00983AB6" w:rsidRPr="00983AB6" w:rsidRDefault="00983AB6" w:rsidP="006A31B3">
            <w:pPr>
              <w:pStyle w:val="Akapitzlist"/>
              <w:ind w:left="0"/>
              <w:rPr>
                <w:rFonts w:ascii="Verdana" w:hAnsi="Verdana"/>
                <w:sz w:val="14"/>
                <w:szCs w:val="14"/>
                <w:lang w:val="pl-PL"/>
              </w:rPr>
            </w:pPr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>- mapa procesów i ewidencja danych na potrzeby audytu i monitorowania zgodności z RODO</w:t>
            </w:r>
          </w:p>
        </w:tc>
      </w:tr>
      <w:tr w:rsidR="00983AB6" w:rsidRPr="00042FEC" w:rsidTr="00983AB6">
        <w:trPr>
          <w:trHeight w:val="831"/>
          <w:jc w:val="center"/>
        </w:trPr>
        <w:tc>
          <w:tcPr>
            <w:tcW w:w="13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AB6" w:rsidRPr="0073738C" w:rsidRDefault="00983AB6" w:rsidP="006A31B3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11.45 – 12.15</w:t>
            </w:r>
          </w:p>
        </w:tc>
        <w:tc>
          <w:tcPr>
            <w:tcW w:w="94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AB6" w:rsidRPr="00983AB6" w:rsidRDefault="00983AB6" w:rsidP="006A31B3">
            <w:pPr>
              <w:jc w:val="center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983AB6">
              <w:rPr>
                <w:rFonts w:ascii="Verdana" w:hAnsi="Verdana"/>
                <w:b/>
                <w:bCs/>
                <w:sz w:val="14"/>
                <w:szCs w:val="14"/>
              </w:rPr>
              <w:t>Określenie obowiązków, które dotyczą danego podmiotu na gruncie RODO</w:t>
            </w:r>
          </w:p>
          <w:p w:rsidR="00983AB6" w:rsidRPr="00983AB6" w:rsidRDefault="00983AB6" w:rsidP="006A31B3">
            <w:pPr>
              <w:pStyle w:val="Akapitzlist"/>
              <w:ind w:left="357" w:hanging="357"/>
              <w:rPr>
                <w:rFonts w:ascii="Verdana" w:eastAsia="Verdana" w:hAnsi="Verdana" w:cs="Verdana"/>
                <w:sz w:val="14"/>
                <w:szCs w:val="14"/>
                <w:lang w:val="pl-PL"/>
              </w:rPr>
            </w:pPr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>- obowiązki podmiotu jako administratora</w:t>
            </w:r>
          </w:p>
          <w:p w:rsidR="00983AB6" w:rsidRPr="00983AB6" w:rsidRDefault="00983AB6" w:rsidP="006A31B3">
            <w:pPr>
              <w:pStyle w:val="Akapitzlist"/>
              <w:ind w:left="357" w:hanging="357"/>
              <w:rPr>
                <w:rFonts w:ascii="Verdana" w:eastAsia="Verdana" w:hAnsi="Verdana" w:cs="Verdana"/>
                <w:sz w:val="14"/>
                <w:szCs w:val="14"/>
                <w:lang w:val="pl-PL"/>
              </w:rPr>
            </w:pPr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 xml:space="preserve">- obowiązki podmiotu jako </w:t>
            </w:r>
            <w:proofErr w:type="spellStart"/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>processora</w:t>
            </w:r>
            <w:proofErr w:type="spellEnd"/>
          </w:p>
          <w:p w:rsidR="00983AB6" w:rsidRPr="00983AB6" w:rsidRDefault="00983AB6" w:rsidP="006A31B3">
            <w:pPr>
              <w:pStyle w:val="Akapitzlist"/>
              <w:ind w:left="357" w:hanging="357"/>
              <w:rPr>
                <w:rFonts w:ascii="Verdana" w:eastAsia="Verdana" w:hAnsi="Verdana" w:cs="Verdana"/>
                <w:sz w:val="14"/>
                <w:szCs w:val="14"/>
                <w:lang w:val="pl-PL"/>
              </w:rPr>
            </w:pPr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 xml:space="preserve">- obowiązki podmiotu jako </w:t>
            </w:r>
            <w:proofErr w:type="spellStart"/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>subprocessora</w:t>
            </w:r>
            <w:proofErr w:type="spellEnd"/>
          </w:p>
          <w:p w:rsidR="00983AB6" w:rsidRPr="00983AB6" w:rsidRDefault="00983AB6" w:rsidP="006A31B3">
            <w:pPr>
              <w:pStyle w:val="Akapitzlist"/>
              <w:ind w:left="357" w:hanging="357"/>
              <w:rPr>
                <w:rFonts w:ascii="Verdana" w:hAnsi="Verdana"/>
                <w:sz w:val="14"/>
                <w:szCs w:val="14"/>
                <w:lang w:val="pl-PL"/>
              </w:rPr>
            </w:pPr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 xml:space="preserve">- obowiązki podmiotu jako </w:t>
            </w:r>
            <w:proofErr w:type="spellStart"/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>współadministratora</w:t>
            </w:r>
            <w:proofErr w:type="spellEnd"/>
          </w:p>
        </w:tc>
      </w:tr>
      <w:tr w:rsidR="00983AB6" w:rsidRPr="00042FEC" w:rsidTr="00983AB6">
        <w:trPr>
          <w:trHeight w:val="143"/>
          <w:jc w:val="center"/>
        </w:trPr>
        <w:tc>
          <w:tcPr>
            <w:tcW w:w="13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AB6" w:rsidRPr="0073738C" w:rsidRDefault="00983AB6" w:rsidP="006A31B3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12.15 – 13.00</w:t>
            </w:r>
          </w:p>
        </w:tc>
        <w:tc>
          <w:tcPr>
            <w:tcW w:w="94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AB6" w:rsidRPr="00042FEC" w:rsidRDefault="00983AB6" w:rsidP="006A31B3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  <w:r w:rsidRPr="00042FEC">
              <w:rPr>
                <w:rFonts w:ascii="Verdana" w:hAnsi="Verdana"/>
                <w:b/>
                <w:bCs/>
                <w:color w:val="7E0021"/>
                <w:sz w:val="18"/>
                <w:szCs w:val="18"/>
                <w:u w:color="7E0021"/>
              </w:rPr>
              <w:t>Obiad</w:t>
            </w:r>
          </w:p>
        </w:tc>
      </w:tr>
      <w:tr w:rsidR="00983AB6" w:rsidRPr="00042FEC" w:rsidTr="00983AB6">
        <w:trPr>
          <w:trHeight w:val="810"/>
          <w:jc w:val="center"/>
        </w:trPr>
        <w:tc>
          <w:tcPr>
            <w:tcW w:w="13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AB6" w:rsidRPr="0073738C" w:rsidRDefault="00983AB6" w:rsidP="006A31B3">
            <w:pPr>
              <w:pStyle w:val="Zawartotabeli"/>
              <w:jc w:val="center"/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13.00 – 14.30</w:t>
            </w:r>
          </w:p>
        </w:tc>
        <w:tc>
          <w:tcPr>
            <w:tcW w:w="94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AB6" w:rsidRPr="00983AB6" w:rsidRDefault="00983AB6" w:rsidP="006A31B3">
            <w:pPr>
              <w:jc w:val="center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983AB6">
              <w:rPr>
                <w:rFonts w:ascii="Verdana" w:hAnsi="Verdana"/>
                <w:b/>
                <w:bCs/>
                <w:sz w:val="14"/>
                <w:szCs w:val="14"/>
              </w:rPr>
              <w:t>Działania audytowe w zakresie realizacji kluczowych obowiązków</w:t>
            </w:r>
          </w:p>
          <w:p w:rsidR="00983AB6" w:rsidRPr="00983AB6" w:rsidRDefault="00983AB6" w:rsidP="006A31B3">
            <w:pPr>
              <w:pStyle w:val="Akapitzlist"/>
              <w:ind w:left="0"/>
              <w:jc w:val="both"/>
              <w:rPr>
                <w:rFonts w:ascii="Verdana" w:eastAsia="Verdana" w:hAnsi="Verdana" w:cs="Verdana"/>
                <w:i/>
                <w:iCs/>
                <w:sz w:val="14"/>
                <w:szCs w:val="14"/>
                <w:lang w:val="pl-PL"/>
              </w:rPr>
            </w:pPr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>- legalność przetwarzania danych</w:t>
            </w:r>
            <w:r w:rsidRPr="00983AB6">
              <w:rPr>
                <w:rFonts w:ascii="Verdana" w:hAnsi="Verdana"/>
                <w:i/>
                <w:iCs/>
                <w:sz w:val="14"/>
                <w:szCs w:val="14"/>
                <w:lang w:val="pl-PL"/>
              </w:rPr>
              <w:t>– sprawdzenie podstaw prawnych przetwarzania danych zwykłych i danych wra</w:t>
            </w:r>
            <w:r w:rsidRPr="00983AB6">
              <w:rPr>
                <w:rFonts w:ascii="Verdana" w:hAnsi="Verdana"/>
                <w:i/>
                <w:iCs/>
                <w:sz w:val="14"/>
                <w:szCs w:val="14"/>
                <w:lang w:val="pl-PL"/>
              </w:rPr>
              <w:t>ż</w:t>
            </w:r>
            <w:r w:rsidRPr="00983AB6">
              <w:rPr>
                <w:rFonts w:ascii="Verdana" w:hAnsi="Verdana"/>
                <w:i/>
                <w:iCs/>
                <w:sz w:val="14"/>
                <w:szCs w:val="14"/>
                <w:lang w:val="pl-PL"/>
              </w:rPr>
              <w:t>liwych</w:t>
            </w:r>
          </w:p>
          <w:p w:rsidR="00983AB6" w:rsidRPr="00983AB6" w:rsidRDefault="00983AB6" w:rsidP="006A31B3">
            <w:pPr>
              <w:pStyle w:val="Akapitzlist"/>
              <w:ind w:left="0"/>
              <w:jc w:val="both"/>
              <w:rPr>
                <w:rFonts w:ascii="Verdana" w:eastAsia="Verdana" w:hAnsi="Verdana" w:cs="Verdana"/>
                <w:i/>
                <w:iCs/>
                <w:sz w:val="14"/>
                <w:szCs w:val="14"/>
                <w:lang w:val="pl-PL"/>
              </w:rPr>
            </w:pPr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>- obowiązki informacyjne</w:t>
            </w:r>
            <w:r w:rsidRPr="00983AB6">
              <w:rPr>
                <w:rFonts w:ascii="Verdana" w:hAnsi="Verdana"/>
                <w:i/>
                <w:iCs/>
                <w:sz w:val="14"/>
                <w:szCs w:val="14"/>
                <w:lang w:val="pl-PL"/>
              </w:rPr>
              <w:t>– pierwotne i wtórne obowiązki informacyjne – zakres i sposób realizacji</w:t>
            </w:r>
          </w:p>
          <w:p w:rsidR="00983AB6" w:rsidRDefault="00983AB6" w:rsidP="006A31B3">
            <w:pPr>
              <w:pStyle w:val="Akapitzlist"/>
              <w:ind w:left="0"/>
              <w:jc w:val="both"/>
              <w:rPr>
                <w:rFonts w:ascii="Verdana" w:hAnsi="Verdana"/>
                <w:i/>
                <w:iCs/>
                <w:sz w:val="14"/>
                <w:szCs w:val="14"/>
                <w:lang w:val="pl-PL"/>
              </w:rPr>
            </w:pPr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>- analiza w zakresie stosowania koncepcji ochrony danych w fazie projektowania</w:t>
            </w:r>
            <w:r w:rsidRPr="00983AB6">
              <w:rPr>
                <w:rFonts w:ascii="Verdana" w:hAnsi="Verdana"/>
                <w:i/>
                <w:iCs/>
                <w:sz w:val="14"/>
                <w:szCs w:val="14"/>
                <w:lang w:val="pl-PL"/>
              </w:rPr>
              <w:t>– formalne i proceduralne wdroż</w:t>
            </w:r>
            <w:r w:rsidRPr="00983AB6">
              <w:rPr>
                <w:rFonts w:ascii="Verdana" w:hAnsi="Verdana"/>
                <w:i/>
                <w:iCs/>
                <w:sz w:val="14"/>
                <w:szCs w:val="14"/>
                <w:lang w:val="pl-PL"/>
              </w:rPr>
              <w:t>e</w:t>
            </w:r>
            <w:r w:rsidRPr="00983AB6">
              <w:rPr>
                <w:rFonts w:ascii="Verdana" w:hAnsi="Verdana"/>
                <w:i/>
                <w:iCs/>
                <w:sz w:val="14"/>
                <w:szCs w:val="14"/>
                <w:lang w:val="pl-PL"/>
              </w:rPr>
              <w:t>nie koncepcji w organizacji</w:t>
            </w:r>
          </w:p>
          <w:p w:rsidR="00983AB6" w:rsidRPr="00983AB6" w:rsidRDefault="00983AB6" w:rsidP="00983AB6">
            <w:pPr>
              <w:pStyle w:val="Akapitzlist"/>
              <w:ind w:left="0"/>
              <w:jc w:val="both"/>
              <w:rPr>
                <w:rFonts w:ascii="Verdana" w:eastAsia="Verdana" w:hAnsi="Verdana" w:cs="Verdana"/>
                <w:i/>
                <w:iCs/>
                <w:sz w:val="14"/>
                <w:szCs w:val="14"/>
                <w:lang w:val="pl-PL"/>
              </w:rPr>
            </w:pPr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>- analiza w zakresie stosowania koncepcji domyślnej ochrony danych</w:t>
            </w:r>
            <w:r w:rsidRPr="00983AB6">
              <w:rPr>
                <w:rFonts w:ascii="Verdana" w:hAnsi="Verdana"/>
                <w:i/>
                <w:iCs/>
                <w:sz w:val="14"/>
                <w:szCs w:val="14"/>
                <w:lang w:val="pl-PL"/>
              </w:rPr>
              <w:t xml:space="preserve">– formalne i proceduralne wdrożenie koncepcji w organizacji </w:t>
            </w:r>
          </w:p>
          <w:p w:rsidR="00983AB6" w:rsidRPr="00983AB6" w:rsidRDefault="00983AB6" w:rsidP="00983AB6">
            <w:pPr>
              <w:pStyle w:val="Akapitzlist"/>
              <w:ind w:left="0"/>
              <w:jc w:val="both"/>
              <w:rPr>
                <w:rFonts w:ascii="Verdana" w:eastAsia="Verdana" w:hAnsi="Verdana" w:cs="Verdana"/>
                <w:sz w:val="14"/>
                <w:szCs w:val="14"/>
                <w:lang w:val="pl-PL"/>
              </w:rPr>
            </w:pPr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 xml:space="preserve">- ocena legalności i prawidłowości przy przekazywaniu danych – </w:t>
            </w:r>
            <w:r w:rsidRPr="00983AB6">
              <w:rPr>
                <w:rFonts w:ascii="Verdana" w:hAnsi="Verdana"/>
                <w:i/>
                <w:iCs/>
                <w:sz w:val="14"/>
                <w:szCs w:val="14"/>
                <w:lang w:val="pl-PL"/>
              </w:rPr>
              <w:t>powierzenie przetwarzania danych osobowych, udostępnianie danych, transfer danych do państw trzecich</w:t>
            </w:r>
          </w:p>
          <w:p w:rsidR="00983AB6" w:rsidRPr="00983AB6" w:rsidRDefault="00983AB6" w:rsidP="00983AB6">
            <w:pPr>
              <w:pStyle w:val="Akapitzlist"/>
              <w:ind w:left="0"/>
              <w:jc w:val="both"/>
              <w:rPr>
                <w:rFonts w:ascii="Verdana" w:eastAsia="Verdana" w:hAnsi="Verdana" w:cs="Verdana"/>
                <w:i/>
                <w:iCs/>
                <w:sz w:val="14"/>
                <w:szCs w:val="14"/>
                <w:lang w:val="pl-PL"/>
              </w:rPr>
            </w:pPr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>- ocena ryzyka przetwarzania danych osobowych –</w:t>
            </w:r>
            <w:r w:rsidRPr="00983AB6">
              <w:rPr>
                <w:rFonts w:ascii="Verdana" w:hAnsi="Verdana"/>
                <w:i/>
                <w:iCs/>
                <w:sz w:val="14"/>
                <w:szCs w:val="14"/>
                <w:lang w:val="pl-PL"/>
              </w:rPr>
              <w:t>zakres i metodologia oceny ryzyka, dokumentacja oraz zastos</w:t>
            </w:r>
            <w:r w:rsidRPr="00983AB6">
              <w:rPr>
                <w:rFonts w:ascii="Verdana" w:hAnsi="Verdana"/>
                <w:i/>
                <w:iCs/>
                <w:sz w:val="14"/>
                <w:szCs w:val="14"/>
                <w:lang w:val="pl-PL"/>
              </w:rPr>
              <w:t>o</w:t>
            </w:r>
            <w:r w:rsidRPr="00983AB6">
              <w:rPr>
                <w:rFonts w:ascii="Verdana" w:hAnsi="Verdana"/>
                <w:i/>
                <w:iCs/>
                <w:sz w:val="14"/>
                <w:szCs w:val="14"/>
                <w:lang w:val="pl-PL"/>
              </w:rPr>
              <w:t>wanie wyników dla potrzeb realizacji obowiązków</w:t>
            </w:r>
          </w:p>
          <w:p w:rsidR="00983AB6" w:rsidRPr="00983AB6" w:rsidRDefault="00983AB6" w:rsidP="00983AB6">
            <w:pPr>
              <w:pStyle w:val="Akapitzlist"/>
              <w:ind w:left="0"/>
              <w:jc w:val="both"/>
              <w:rPr>
                <w:rFonts w:ascii="Verdana" w:eastAsia="Verdana" w:hAnsi="Verdana" w:cs="Verdana"/>
                <w:i/>
                <w:iCs/>
                <w:sz w:val="14"/>
                <w:szCs w:val="14"/>
                <w:lang w:val="pl-PL"/>
              </w:rPr>
            </w:pPr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 xml:space="preserve">- ocena skutków dla ochrony danych (DPIA) </w:t>
            </w:r>
            <w:r w:rsidRPr="00983AB6">
              <w:rPr>
                <w:rFonts w:ascii="Verdana" w:hAnsi="Verdana"/>
                <w:i/>
                <w:iCs/>
                <w:sz w:val="14"/>
                <w:szCs w:val="14"/>
                <w:lang w:val="pl-PL"/>
              </w:rPr>
              <w:t>– sprawdzenie procedur prowadzenia DPIA, zakres DPIA, metodologia, dokumentow</w:t>
            </w:r>
            <w:r w:rsidRPr="00983AB6">
              <w:rPr>
                <w:rFonts w:ascii="Verdana" w:hAnsi="Verdana"/>
                <w:i/>
                <w:iCs/>
                <w:sz w:val="14"/>
                <w:szCs w:val="14"/>
                <w:lang w:val="pl-PL"/>
              </w:rPr>
              <w:t>a</w:t>
            </w:r>
            <w:r w:rsidRPr="00983AB6">
              <w:rPr>
                <w:rFonts w:ascii="Verdana" w:hAnsi="Verdana"/>
                <w:i/>
                <w:iCs/>
                <w:sz w:val="14"/>
                <w:szCs w:val="14"/>
                <w:lang w:val="pl-PL"/>
              </w:rPr>
              <w:t>nie procesu i wyników</w:t>
            </w:r>
          </w:p>
          <w:p w:rsidR="00983AB6" w:rsidRPr="00983AB6" w:rsidRDefault="00983AB6" w:rsidP="00983AB6">
            <w:pPr>
              <w:pStyle w:val="Akapitzlist"/>
              <w:ind w:left="0"/>
              <w:jc w:val="both"/>
              <w:rPr>
                <w:rFonts w:ascii="Verdana" w:eastAsia="Verdana" w:hAnsi="Verdana" w:cs="Verdana"/>
                <w:i/>
                <w:iCs/>
                <w:sz w:val="14"/>
                <w:szCs w:val="14"/>
                <w:lang w:val="pl-PL"/>
              </w:rPr>
            </w:pPr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 xml:space="preserve">- naruszenie ochrony danych – </w:t>
            </w:r>
            <w:r w:rsidRPr="00983AB6">
              <w:rPr>
                <w:rFonts w:ascii="Verdana" w:hAnsi="Verdana"/>
                <w:i/>
                <w:iCs/>
                <w:sz w:val="14"/>
                <w:szCs w:val="14"/>
                <w:lang w:val="pl-PL"/>
              </w:rPr>
              <w:t>ocena procedur wewnętrznych oraz przygotowania do realizacji obowiązków w zakresie zgłaszania naruszeń do organu nadzoru i zawiadamiania osób, których dane dotyczą</w:t>
            </w:r>
          </w:p>
          <w:p w:rsidR="00983AB6" w:rsidRPr="00983AB6" w:rsidRDefault="00983AB6" w:rsidP="00983AB6">
            <w:pPr>
              <w:pStyle w:val="Akapitzlist"/>
              <w:ind w:left="0"/>
              <w:jc w:val="both"/>
              <w:rPr>
                <w:rFonts w:ascii="Verdana" w:eastAsia="Verdana" w:hAnsi="Verdana" w:cs="Verdana"/>
                <w:sz w:val="14"/>
                <w:szCs w:val="14"/>
                <w:lang w:val="pl-PL"/>
              </w:rPr>
            </w:pPr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>- czasowość, poprawność, adekwatność</w:t>
            </w:r>
            <w:r w:rsidRPr="00983AB6">
              <w:rPr>
                <w:rFonts w:ascii="Verdana" w:hAnsi="Verdana"/>
                <w:i/>
                <w:iCs/>
                <w:sz w:val="14"/>
                <w:szCs w:val="14"/>
                <w:lang w:val="pl-PL"/>
              </w:rPr>
              <w:t>–badanie procedur oraz ich stosowania</w:t>
            </w:r>
          </w:p>
          <w:p w:rsidR="00983AB6" w:rsidRPr="00983AB6" w:rsidRDefault="00983AB6" w:rsidP="00983AB6">
            <w:pPr>
              <w:pStyle w:val="Akapitzlist"/>
              <w:ind w:left="0"/>
              <w:jc w:val="both"/>
              <w:rPr>
                <w:rFonts w:ascii="Verdana" w:eastAsia="Verdana" w:hAnsi="Verdana" w:cs="Verdana"/>
                <w:i/>
                <w:iCs/>
                <w:sz w:val="14"/>
                <w:szCs w:val="14"/>
                <w:lang w:val="pl-PL"/>
              </w:rPr>
            </w:pPr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>- powołanie DPO</w:t>
            </w:r>
            <w:r w:rsidRPr="00983AB6">
              <w:rPr>
                <w:rFonts w:ascii="Verdana" w:hAnsi="Verdana"/>
                <w:i/>
                <w:iCs/>
                <w:sz w:val="14"/>
                <w:szCs w:val="14"/>
                <w:lang w:val="pl-PL"/>
              </w:rPr>
              <w:t>– analiza dotycząca formalnego powołania inspektora ochrony danych i jego kwalifikacji, zakresu obowiązków oraz organizacji stanowiska pracy</w:t>
            </w:r>
          </w:p>
        </w:tc>
      </w:tr>
      <w:tr w:rsidR="00983AB6" w:rsidRPr="00042FEC" w:rsidTr="00983AB6">
        <w:trPr>
          <w:trHeight w:val="726"/>
          <w:jc w:val="center"/>
        </w:trPr>
        <w:tc>
          <w:tcPr>
            <w:tcW w:w="13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AB6" w:rsidRPr="0073738C" w:rsidRDefault="00983AB6" w:rsidP="006A31B3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14.30 – 15.00</w:t>
            </w:r>
          </w:p>
        </w:tc>
        <w:tc>
          <w:tcPr>
            <w:tcW w:w="94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AB6" w:rsidRPr="00983AB6" w:rsidRDefault="00983AB6" w:rsidP="006A31B3">
            <w:pPr>
              <w:jc w:val="center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983AB6">
              <w:rPr>
                <w:rFonts w:ascii="Verdana" w:hAnsi="Verdana"/>
                <w:b/>
                <w:bCs/>
                <w:sz w:val="14"/>
                <w:szCs w:val="14"/>
              </w:rPr>
              <w:t xml:space="preserve">Działania audytowe w zakresie zabezpieczenia danych </w:t>
            </w:r>
          </w:p>
          <w:p w:rsidR="00983AB6" w:rsidRPr="00983AB6" w:rsidRDefault="00983AB6" w:rsidP="006A31B3">
            <w:pPr>
              <w:pStyle w:val="Akapitzlist"/>
              <w:ind w:left="425" w:hanging="425"/>
              <w:rPr>
                <w:rFonts w:ascii="Verdana" w:eastAsia="Verdana" w:hAnsi="Verdana" w:cs="Verdana"/>
                <w:sz w:val="14"/>
                <w:szCs w:val="14"/>
                <w:lang w:val="pl-PL"/>
              </w:rPr>
            </w:pPr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>- jak sprawdzić zabezpieczenie danych osobowych, gdy brak wyraźnych wymogów w RODO?</w:t>
            </w:r>
          </w:p>
          <w:p w:rsidR="00983AB6" w:rsidRPr="00983AB6" w:rsidRDefault="00983AB6" w:rsidP="006A31B3">
            <w:pPr>
              <w:pStyle w:val="Akapitzlist"/>
              <w:ind w:left="425" w:hanging="425"/>
              <w:rPr>
                <w:rFonts w:ascii="Verdana" w:eastAsia="Verdana" w:hAnsi="Verdana" w:cs="Verdana"/>
                <w:sz w:val="14"/>
                <w:szCs w:val="14"/>
                <w:lang w:val="pl-PL"/>
              </w:rPr>
            </w:pPr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>- standardy – jakie standardy można wykorzystać do dokonania oceny?</w:t>
            </w:r>
          </w:p>
          <w:p w:rsidR="00983AB6" w:rsidRPr="00983AB6" w:rsidRDefault="00983AB6" w:rsidP="006A31B3">
            <w:pPr>
              <w:pStyle w:val="Akapitzlist"/>
              <w:ind w:left="425" w:hanging="425"/>
              <w:rPr>
                <w:rFonts w:ascii="Verdana" w:hAnsi="Verdana"/>
                <w:sz w:val="14"/>
                <w:szCs w:val="14"/>
                <w:lang w:val="pl-PL"/>
              </w:rPr>
            </w:pPr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>- zabezpieczenia systemów informatycznych, w których przetwarzane są dane osobowe</w:t>
            </w:r>
          </w:p>
        </w:tc>
      </w:tr>
      <w:tr w:rsidR="00983AB6" w:rsidRPr="00042FEC" w:rsidTr="00983AB6">
        <w:trPr>
          <w:trHeight w:val="1674"/>
          <w:jc w:val="center"/>
        </w:trPr>
        <w:tc>
          <w:tcPr>
            <w:tcW w:w="13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AB6" w:rsidRPr="0073738C" w:rsidRDefault="00983AB6" w:rsidP="006A31B3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15.00 – 15.30</w:t>
            </w:r>
          </w:p>
        </w:tc>
        <w:tc>
          <w:tcPr>
            <w:tcW w:w="94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AB6" w:rsidRPr="00983AB6" w:rsidRDefault="00983AB6" w:rsidP="006A31B3">
            <w:pPr>
              <w:jc w:val="center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983AB6">
              <w:rPr>
                <w:rFonts w:ascii="Verdana" w:hAnsi="Verdana"/>
                <w:b/>
                <w:bCs/>
                <w:sz w:val="14"/>
                <w:szCs w:val="14"/>
              </w:rPr>
              <w:t>Działania audytowe w zakresie praw podmiotów danych</w:t>
            </w:r>
          </w:p>
          <w:p w:rsidR="00983AB6" w:rsidRPr="00983AB6" w:rsidRDefault="00983AB6" w:rsidP="006A31B3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badanie zasad przyjęcia wniosków/żądań, procedur dotyczących ich rozpatrzenia oraz realizacji wymogów formalnych odnoszących się do zakresu i sposobu realizacji poszczególnych praw podmiotów danych obejmujących:</w:t>
            </w:r>
          </w:p>
          <w:p w:rsidR="00983AB6" w:rsidRPr="00983AB6" w:rsidRDefault="00983AB6" w:rsidP="006A31B3">
            <w:pPr>
              <w:pStyle w:val="Akapitzlist"/>
              <w:ind w:left="357" w:hanging="357"/>
              <w:rPr>
                <w:rFonts w:ascii="Verdana" w:eastAsia="Verdana" w:hAnsi="Verdana" w:cs="Verdana"/>
                <w:sz w:val="14"/>
                <w:szCs w:val="14"/>
                <w:lang w:val="pl-PL"/>
              </w:rPr>
            </w:pPr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>- prawo dostępu do danych</w:t>
            </w:r>
          </w:p>
          <w:p w:rsidR="00983AB6" w:rsidRPr="00983AB6" w:rsidRDefault="00983AB6" w:rsidP="006A31B3">
            <w:pPr>
              <w:pStyle w:val="Akapitzlist"/>
              <w:ind w:left="357" w:hanging="357"/>
              <w:rPr>
                <w:rFonts w:ascii="Verdana" w:eastAsia="Verdana" w:hAnsi="Verdana" w:cs="Verdana"/>
                <w:sz w:val="14"/>
                <w:szCs w:val="14"/>
                <w:lang w:val="pl-PL"/>
              </w:rPr>
            </w:pPr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>- prawo do sprostowania/uzupełnienia danych</w:t>
            </w:r>
          </w:p>
          <w:p w:rsidR="00983AB6" w:rsidRPr="00983AB6" w:rsidRDefault="00983AB6" w:rsidP="006A31B3">
            <w:pPr>
              <w:pStyle w:val="Akapitzlist"/>
              <w:tabs>
                <w:tab w:val="left" w:pos="284"/>
              </w:tabs>
              <w:ind w:left="357" w:hanging="357"/>
              <w:rPr>
                <w:rFonts w:ascii="Verdana" w:eastAsia="Verdana" w:hAnsi="Verdana" w:cs="Verdana"/>
                <w:sz w:val="14"/>
                <w:szCs w:val="14"/>
                <w:lang w:val="pl-PL"/>
              </w:rPr>
            </w:pPr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>- prawo do ograniczenia przetwarzania</w:t>
            </w:r>
          </w:p>
          <w:p w:rsidR="00983AB6" w:rsidRPr="00983AB6" w:rsidRDefault="00983AB6" w:rsidP="006A31B3">
            <w:pPr>
              <w:pStyle w:val="Akapitzlist"/>
              <w:ind w:left="357" w:hanging="357"/>
              <w:rPr>
                <w:rFonts w:ascii="Verdana" w:eastAsia="Verdana" w:hAnsi="Verdana" w:cs="Verdana"/>
                <w:sz w:val="14"/>
                <w:szCs w:val="14"/>
                <w:lang w:val="pl-PL"/>
              </w:rPr>
            </w:pPr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>- przenoszenie danych</w:t>
            </w:r>
          </w:p>
          <w:p w:rsidR="00983AB6" w:rsidRPr="00983AB6" w:rsidRDefault="00983AB6" w:rsidP="006A31B3">
            <w:pPr>
              <w:pStyle w:val="Akapitzlist"/>
              <w:ind w:left="357" w:hanging="357"/>
              <w:rPr>
                <w:rFonts w:ascii="Verdana" w:eastAsia="Verdana" w:hAnsi="Verdana" w:cs="Verdana"/>
                <w:sz w:val="14"/>
                <w:szCs w:val="14"/>
                <w:lang w:val="pl-PL"/>
              </w:rPr>
            </w:pPr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>- prawo sprzeciwu</w:t>
            </w:r>
          </w:p>
          <w:p w:rsidR="00983AB6" w:rsidRPr="00983AB6" w:rsidRDefault="00983AB6" w:rsidP="006A31B3">
            <w:pPr>
              <w:pStyle w:val="Akapitzlist"/>
              <w:ind w:left="357" w:hanging="357"/>
              <w:rPr>
                <w:rFonts w:ascii="Verdana" w:eastAsia="Verdana" w:hAnsi="Verdana" w:cs="Verdana"/>
                <w:sz w:val="14"/>
                <w:szCs w:val="14"/>
                <w:lang w:val="pl-PL"/>
              </w:rPr>
            </w:pPr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>- prawo do tego by nie podlegać profilowaniu</w:t>
            </w:r>
          </w:p>
          <w:p w:rsidR="00983AB6" w:rsidRPr="00042FEC" w:rsidRDefault="00983AB6" w:rsidP="006A31B3">
            <w:pPr>
              <w:jc w:val="both"/>
              <w:rPr>
                <w:rFonts w:ascii="Verdana" w:hAnsi="Verdana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- cofnięcie zgody</w:t>
            </w:r>
          </w:p>
        </w:tc>
      </w:tr>
      <w:tr w:rsidR="00983AB6" w:rsidRPr="00042FEC" w:rsidTr="00983AB6">
        <w:trPr>
          <w:trHeight w:val="133"/>
          <w:jc w:val="center"/>
        </w:trPr>
        <w:tc>
          <w:tcPr>
            <w:tcW w:w="13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AB6" w:rsidRPr="0073738C" w:rsidRDefault="00983AB6" w:rsidP="006A31B3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15.30 – 15.40</w:t>
            </w:r>
          </w:p>
        </w:tc>
        <w:tc>
          <w:tcPr>
            <w:tcW w:w="94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AB6" w:rsidRPr="00042FEC" w:rsidRDefault="00983AB6" w:rsidP="006A31B3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  <w:r w:rsidRPr="00042FEC">
              <w:rPr>
                <w:rFonts w:ascii="Verdana" w:hAnsi="Verdana"/>
                <w:b/>
                <w:bCs/>
                <w:color w:val="7E0021"/>
                <w:sz w:val="18"/>
                <w:szCs w:val="18"/>
                <w:u w:color="7E0021"/>
              </w:rPr>
              <w:t xml:space="preserve">Przerwa </w:t>
            </w:r>
          </w:p>
        </w:tc>
      </w:tr>
      <w:tr w:rsidR="00983AB6" w:rsidRPr="00042FEC" w:rsidTr="00983AB6">
        <w:trPr>
          <w:trHeight w:val="645"/>
          <w:jc w:val="center"/>
        </w:trPr>
        <w:tc>
          <w:tcPr>
            <w:tcW w:w="13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AB6" w:rsidRPr="0073738C" w:rsidRDefault="00983AB6" w:rsidP="006A31B3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15.40 – 16.00</w:t>
            </w:r>
          </w:p>
        </w:tc>
        <w:tc>
          <w:tcPr>
            <w:tcW w:w="94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AB6" w:rsidRPr="00983AB6" w:rsidRDefault="00983AB6" w:rsidP="006A31B3">
            <w:pPr>
              <w:jc w:val="center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983AB6">
              <w:rPr>
                <w:rFonts w:ascii="Verdana" w:hAnsi="Verdana"/>
                <w:b/>
                <w:bCs/>
                <w:sz w:val="14"/>
                <w:szCs w:val="14"/>
              </w:rPr>
              <w:t>Działania audytowe w zakresie dokumentacji przetwarzania danych wymaganej na gruncie RODO</w:t>
            </w:r>
          </w:p>
          <w:p w:rsidR="00983AB6" w:rsidRPr="00983AB6" w:rsidRDefault="00983AB6" w:rsidP="006A31B3">
            <w:pPr>
              <w:pStyle w:val="Akapitzlist"/>
              <w:ind w:left="357" w:hanging="357"/>
              <w:rPr>
                <w:rFonts w:ascii="Verdana" w:eastAsia="Verdana" w:hAnsi="Verdana" w:cs="Verdana"/>
                <w:sz w:val="14"/>
                <w:szCs w:val="14"/>
                <w:lang w:val="pl-PL"/>
              </w:rPr>
            </w:pPr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>- jakie dokumenty/procedury powinien mieć podmiot przetwarzający dane osobowe zgodnie z RODO?</w:t>
            </w:r>
          </w:p>
          <w:p w:rsidR="00983AB6" w:rsidRPr="00983AB6" w:rsidRDefault="00983AB6" w:rsidP="006A31B3">
            <w:pPr>
              <w:pStyle w:val="Akapitzlist"/>
              <w:ind w:left="357" w:hanging="357"/>
              <w:rPr>
                <w:rFonts w:ascii="Verdana" w:eastAsia="Verdana" w:hAnsi="Verdana" w:cs="Verdana"/>
                <w:sz w:val="14"/>
                <w:szCs w:val="14"/>
                <w:lang w:val="pl-PL"/>
              </w:rPr>
            </w:pPr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>- inne dokumenty wewnętrzne</w:t>
            </w:r>
          </w:p>
          <w:p w:rsidR="00983AB6" w:rsidRPr="00042FEC" w:rsidRDefault="00983AB6" w:rsidP="006A31B3">
            <w:pPr>
              <w:pStyle w:val="Akapitzlist"/>
              <w:ind w:left="357" w:hanging="357"/>
              <w:rPr>
                <w:rFonts w:ascii="Verdana" w:hAnsi="Verdana"/>
                <w:lang w:val="pl-PL"/>
              </w:rPr>
            </w:pPr>
            <w:r w:rsidRPr="00983AB6">
              <w:rPr>
                <w:rFonts w:ascii="Verdana" w:hAnsi="Verdana"/>
                <w:sz w:val="14"/>
                <w:szCs w:val="14"/>
                <w:lang w:val="pl-PL"/>
              </w:rPr>
              <w:t>- zasada rozliczalności – nowość na gruncie RODO</w:t>
            </w:r>
          </w:p>
        </w:tc>
      </w:tr>
      <w:tr w:rsidR="00983AB6" w:rsidRPr="00042FEC" w:rsidTr="00983AB6">
        <w:trPr>
          <w:trHeight w:val="340"/>
          <w:jc w:val="center"/>
        </w:trPr>
        <w:tc>
          <w:tcPr>
            <w:tcW w:w="13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AB6" w:rsidRPr="0073738C" w:rsidRDefault="00983AB6" w:rsidP="006A31B3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16.00 – 16.15</w:t>
            </w:r>
          </w:p>
        </w:tc>
        <w:tc>
          <w:tcPr>
            <w:tcW w:w="94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AB6" w:rsidRPr="00983AB6" w:rsidRDefault="00983AB6" w:rsidP="006A31B3">
            <w:pPr>
              <w:jc w:val="center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983AB6">
              <w:rPr>
                <w:rFonts w:ascii="Verdana" w:hAnsi="Verdana"/>
                <w:b/>
                <w:bCs/>
                <w:sz w:val="14"/>
                <w:szCs w:val="14"/>
              </w:rPr>
              <w:t>Sposób przedstawienia i wykorzystywania wyników audytu w procesie badania zgodności z RODO</w:t>
            </w:r>
          </w:p>
          <w:p w:rsidR="00983AB6" w:rsidRPr="00983AB6" w:rsidRDefault="00983AB6" w:rsidP="006A31B3">
            <w:pPr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 xml:space="preserve">- raport / wyniki audytu – prezentacja wyników – </w:t>
            </w:r>
            <w:r w:rsidRPr="00983AB6">
              <w:rPr>
                <w:rFonts w:ascii="Verdana" w:hAnsi="Verdana"/>
                <w:b/>
                <w:bCs/>
                <w:color w:val="FF0000"/>
                <w:sz w:val="14"/>
                <w:szCs w:val="14"/>
                <w:u w:color="FF0000"/>
              </w:rPr>
              <w:t>WZORCOWY SZABLON</w:t>
            </w:r>
          </w:p>
        </w:tc>
      </w:tr>
      <w:tr w:rsidR="00983AB6" w:rsidRPr="00042FEC" w:rsidTr="00983AB6">
        <w:trPr>
          <w:trHeight w:val="1326"/>
          <w:jc w:val="center"/>
        </w:trPr>
        <w:tc>
          <w:tcPr>
            <w:tcW w:w="13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AB6" w:rsidRPr="0073738C" w:rsidRDefault="00983AB6" w:rsidP="006A31B3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16.15 – 16.45</w:t>
            </w:r>
          </w:p>
        </w:tc>
        <w:tc>
          <w:tcPr>
            <w:tcW w:w="94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AB6" w:rsidRPr="00983AB6" w:rsidRDefault="00983AB6" w:rsidP="006A31B3">
            <w:pPr>
              <w:jc w:val="center"/>
              <w:rPr>
                <w:rFonts w:ascii="Verdana" w:hAnsi="Verdana"/>
                <w:b/>
                <w:bCs/>
                <w:color w:val="auto"/>
                <w:sz w:val="14"/>
                <w:szCs w:val="14"/>
              </w:rPr>
            </w:pPr>
            <w:r w:rsidRPr="00983AB6">
              <w:rPr>
                <w:rFonts w:ascii="Verdana" w:hAnsi="Verdana"/>
                <w:b/>
                <w:bCs/>
                <w:color w:val="auto"/>
                <w:sz w:val="14"/>
                <w:szCs w:val="14"/>
                <w:u w:color="FF0000"/>
              </w:rPr>
              <w:t>Listy kontrolne w zakresie zgodności z RODO</w:t>
            </w:r>
          </w:p>
          <w:p w:rsidR="00983AB6" w:rsidRPr="00983AB6" w:rsidRDefault="00983AB6" w:rsidP="00983AB6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auto"/>
                <w:sz w:val="14"/>
                <w:szCs w:val="14"/>
                <w:u w:color="FF0000"/>
              </w:rPr>
            </w:pPr>
            <w:r w:rsidRPr="00983AB6">
              <w:rPr>
                <w:rFonts w:ascii="Verdana" w:hAnsi="Verdana"/>
                <w:color w:val="auto"/>
                <w:sz w:val="14"/>
                <w:szCs w:val="14"/>
                <w:u w:color="FF0000"/>
              </w:rPr>
              <w:t>sprawdzenie prawidłowości konstrukcji zgód</w:t>
            </w:r>
          </w:p>
          <w:p w:rsidR="00983AB6" w:rsidRPr="00983AB6" w:rsidRDefault="00983AB6" w:rsidP="00983AB6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auto"/>
                <w:sz w:val="14"/>
                <w:szCs w:val="14"/>
                <w:u w:color="FF0000"/>
              </w:rPr>
            </w:pPr>
            <w:r w:rsidRPr="00983AB6">
              <w:rPr>
                <w:rFonts w:ascii="Verdana" w:hAnsi="Verdana"/>
                <w:color w:val="auto"/>
                <w:sz w:val="14"/>
                <w:szCs w:val="14"/>
                <w:u w:color="FF0000"/>
              </w:rPr>
              <w:t xml:space="preserve">konieczność powołania Inspektora Ochrony Danych </w:t>
            </w:r>
          </w:p>
          <w:p w:rsidR="00983AB6" w:rsidRPr="00983AB6" w:rsidRDefault="00983AB6" w:rsidP="00983AB6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auto"/>
                <w:sz w:val="14"/>
                <w:szCs w:val="14"/>
                <w:u w:color="FF0000"/>
              </w:rPr>
            </w:pPr>
            <w:r w:rsidRPr="00983AB6">
              <w:rPr>
                <w:rFonts w:ascii="Verdana" w:hAnsi="Verdana"/>
                <w:color w:val="auto"/>
                <w:sz w:val="14"/>
                <w:szCs w:val="14"/>
                <w:u w:color="FF0000"/>
              </w:rPr>
              <w:t>prawidłowość konstrukcji upoważnień,</w:t>
            </w:r>
          </w:p>
          <w:p w:rsidR="00983AB6" w:rsidRPr="00983AB6" w:rsidRDefault="00983AB6" w:rsidP="00983AB6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auto"/>
                <w:sz w:val="14"/>
                <w:szCs w:val="14"/>
                <w:u w:color="FF0000"/>
              </w:rPr>
            </w:pPr>
            <w:r w:rsidRPr="00983AB6">
              <w:rPr>
                <w:rFonts w:ascii="Verdana" w:hAnsi="Verdana"/>
                <w:color w:val="auto"/>
                <w:sz w:val="14"/>
                <w:szCs w:val="14"/>
                <w:u w:color="FF0000"/>
              </w:rPr>
              <w:t xml:space="preserve">retencja danych </w:t>
            </w:r>
          </w:p>
          <w:p w:rsidR="00983AB6" w:rsidRPr="00983AB6" w:rsidRDefault="00983AB6" w:rsidP="00983AB6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auto"/>
                <w:sz w:val="14"/>
                <w:szCs w:val="14"/>
                <w:u w:color="FF0000"/>
              </w:rPr>
            </w:pPr>
            <w:r w:rsidRPr="00983AB6">
              <w:rPr>
                <w:rFonts w:ascii="Verdana" w:hAnsi="Verdana"/>
                <w:color w:val="auto"/>
                <w:sz w:val="14"/>
                <w:szCs w:val="14"/>
                <w:u w:color="FF0000"/>
              </w:rPr>
              <w:t>polityka konfliktu interesów</w:t>
            </w:r>
          </w:p>
          <w:p w:rsidR="00983AB6" w:rsidRPr="00983AB6" w:rsidRDefault="00983AB6" w:rsidP="00983AB6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auto"/>
                <w:sz w:val="14"/>
                <w:szCs w:val="14"/>
                <w:u w:color="FF0000"/>
              </w:rPr>
            </w:pPr>
            <w:r w:rsidRPr="00983AB6">
              <w:rPr>
                <w:rFonts w:ascii="Verdana" w:hAnsi="Verdana"/>
                <w:color w:val="auto"/>
                <w:sz w:val="14"/>
                <w:szCs w:val="14"/>
                <w:u w:color="FF0000"/>
              </w:rPr>
              <w:t>procedury zawierania umów</w:t>
            </w:r>
          </w:p>
          <w:p w:rsidR="00983AB6" w:rsidRPr="00983AB6" w:rsidRDefault="00983AB6" w:rsidP="00983AB6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bCs/>
                <w:color w:val="FF0000"/>
                <w:sz w:val="14"/>
                <w:szCs w:val="14"/>
                <w:u w:color="FF0000"/>
              </w:rPr>
            </w:pPr>
            <w:r w:rsidRPr="00983AB6">
              <w:rPr>
                <w:rFonts w:ascii="Verdana" w:hAnsi="Verdana"/>
                <w:color w:val="auto"/>
                <w:sz w:val="14"/>
                <w:szCs w:val="14"/>
                <w:u w:color="FF0000"/>
              </w:rPr>
              <w:t>zasady korespondencji elektronicznej</w:t>
            </w:r>
          </w:p>
        </w:tc>
      </w:tr>
      <w:tr w:rsidR="00983AB6" w:rsidRPr="0073738C" w:rsidTr="00983AB6">
        <w:trPr>
          <w:trHeight w:val="287"/>
          <w:jc w:val="center"/>
        </w:trPr>
        <w:tc>
          <w:tcPr>
            <w:tcW w:w="130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  <w:shd w:val="clear" w:color="auto" w:fill="8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AB6" w:rsidRPr="00983AB6" w:rsidRDefault="00983AB6" w:rsidP="006A31B3">
            <w:pPr>
              <w:pStyle w:val="Zawartotabeli"/>
              <w:jc w:val="center"/>
              <w:rPr>
                <w:highlight w:val="darkRed"/>
              </w:rPr>
            </w:pPr>
            <w:r w:rsidRPr="00983AB6">
              <w:rPr>
                <w:rFonts w:ascii="Arial" w:hAnsi="Arial"/>
                <w:b/>
                <w:bCs/>
                <w:color w:val="FFFFFF"/>
                <w:sz w:val="18"/>
                <w:szCs w:val="18"/>
                <w:highlight w:val="darkRed"/>
                <w:u w:color="FFFFFF"/>
              </w:rPr>
              <w:t>16.45</w:t>
            </w:r>
            <w:r w:rsidRPr="00983AB6">
              <w:rPr>
                <w:rFonts w:ascii="Arial" w:hAnsi="Arial"/>
                <w:b/>
                <w:bCs/>
                <w:color w:val="7E0021"/>
                <w:sz w:val="18"/>
                <w:szCs w:val="18"/>
                <w:highlight w:val="darkRed"/>
                <w:u w:color="7E0021"/>
              </w:rPr>
              <w:t>0</w:t>
            </w:r>
          </w:p>
        </w:tc>
        <w:tc>
          <w:tcPr>
            <w:tcW w:w="94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8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AB6" w:rsidRPr="00983AB6" w:rsidRDefault="00983AB6" w:rsidP="006A31B3">
            <w:pPr>
              <w:pStyle w:val="Zawartotabeli"/>
              <w:jc w:val="center"/>
              <w:rPr>
                <w:highlight w:val="darkRed"/>
              </w:rPr>
            </w:pPr>
            <w:r w:rsidRPr="00983AB6">
              <w:rPr>
                <w:rFonts w:ascii="Arial" w:hAnsi="Arial"/>
                <w:b/>
                <w:bCs/>
                <w:color w:val="FFFFFF"/>
                <w:highlight w:val="darkRed"/>
                <w:u w:color="FFFFFF"/>
              </w:rPr>
              <w:t xml:space="preserve">ZAKOŃCZENIE  </w:t>
            </w:r>
          </w:p>
        </w:tc>
      </w:tr>
    </w:tbl>
    <w:p w:rsidR="000B5C0F" w:rsidRPr="00747BBB" w:rsidRDefault="000B5C0F" w:rsidP="00983AB6">
      <w:pPr>
        <w:pStyle w:val="Default"/>
        <w:pBdr>
          <w:top w:val="nil"/>
        </w:pBdr>
        <w:spacing w:line="150" w:lineRule="atLeast"/>
        <w:jc w:val="center"/>
        <w:rPr>
          <w:sz w:val="20"/>
          <w:szCs w:val="20"/>
        </w:rPr>
      </w:pPr>
    </w:p>
    <w:p w:rsidR="000B5C0F" w:rsidRPr="00983AB6" w:rsidRDefault="00E015FD" w:rsidP="00983AB6">
      <w:pPr>
        <w:pStyle w:val="Default"/>
        <w:pBdr>
          <w:top w:val="nil"/>
        </w:pBdr>
        <w:spacing w:line="150" w:lineRule="atLeast"/>
        <w:jc w:val="center"/>
        <w:rPr>
          <w:b/>
          <w:bCs/>
          <w:color w:val="800000"/>
          <w:sz w:val="28"/>
          <w:szCs w:val="28"/>
          <w:u w:color="7E0021"/>
        </w:rPr>
      </w:pPr>
      <w:r w:rsidRPr="00983AB6">
        <w:rPr>
          <w:b/>
          <w:bCs/>
          <w:color w:val="800000"/>
          <w:sz w:val="28"/>
          <w:szCs w:val="28"/>
          <w:u w:color="7E0021"/>
        </w:rPr>
        <w:t xml:space="preserve">DZIEŃ II - </w:t>
      </w:r>
      <w:r w:rsidR="00A97FA4" w:rsidRPr="00983AB6">
        <w:rPr>
          <w:b/>
          <w:bCs/>
          <w:color w:val="800000"/>
          <w:sz w:val="28"/>
          <w:szCs w:val="28"/>
          <w:u w:color="7E0021"/>
        </w:rPr>
        <w:t>Analiza ryzyka zgodnie z RODO oraz określenie minimalnych standardów w zakresi</w:t>
      </w:r>
      <w:r w:rsidR="00FA50CA" w:rsidRPr="00983AB6">
        <w:rPr>
          <w:b/>
          <w:bCs/>
          <w:color w:val="800000"/>
          <w:sz w:val="28"/>
          <w:szCs w:val="28"/>
          <w:u w:color="7E0021"/>
        </w:rPr>
        <w:t>e zabezpieczeń danych osobowych</w:t>
      </w:r>
    </w:p>
    <w:p w:rsidR="00983AB6" w:rsidRPr="00042FEC" w:rsidRDefault="00983AB6" w:rsidP="00983AB6">
      <w:pPr>
        <w:pStyle w:val="Default"/>
        <w:pBdr>
          <w:top w:val="nil"/>
        </w:pBdr>
        <w:spacing w:line="150" w:lineRule="atLeast"/>
        <w:jc w:val="center"/>
        <w:rPr>
          <w:sz w:val="16"/>
          <w:szCs w:val="16"/>
        </w:rPr>
      </w:pPr>
    </w:p>
    <w:tbl>
      <w:tblPr>
        <w:tblStyle w:val="TableNormal"/>
        <w:tblW w:w="10969" w:type="dxa"/>
        <w:jc w:val="center"/>
        <w:tblInd w:w="-11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7"/>
        <w:gridCol w:w="9692"/>
      </w:tblGrid>
      <w:tr w:rsidR="000B5C0F" w:rsidRPr="0073738C" w:rsidTr="00983AB6">
        <w:trPr>
          <w:trHeight w:val="285"/>
          <w:jc w:val="center"/>
        </w:trPr>
        <w:tc>
          <w:tcPr>
            <w:tcW w:w="1277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8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983AB6" w:rsidRDefault="00A97FA4">
            <w:pPr>
              <w:pStyle w:val="Zawartotabeli"/>
              <w:jc w:val="center"/>
              <w:rPr>
                <w:highlight w:val="darkRed"/>
              </w:rPr>
            </w:pPr>
            <w:r w:rsidRPr="00983AB6">
              <w:rPr>
                <w:rFonts w:ascii="Arial" w:hAnsi="Arial"/>
                <w:b/>
                <w:bCs/>
                <w:color w:val="FFFFFF"/>
                <w:sz w:val="18"/>
                <w:szCs w:val="18"/>
                <w:highlight w:val="darkRed"/>
                <w:u w:color="FFFFFF"/>
              </w:rPr>
              <w:t xml:space="preserve">9.30 </w:t>
            </w:r>
            <w:r w:rsidRPr="00983AB6">
              <w:rPr>
                <w:rFonts w:ascii="Arial" w:hAnsi="Arial"/>
                <w:b/>
                <w:bCs/>
                <w:color w:val="7E0021"/>
                <w:sz w:val="18"/>
                <w:szCs w:val="18"/>
                <w:highlight w:val="darkRed"/>
                <w:u w:color="7E0021"/>
              </w:rPr>
              <w:t>0</w:t>
            </w:r>
          </w:p>
        </w:tc>
        <w:tc>
          <w:tcPr>
            <w:tcW w:w="9692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8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983AB6" w:rsidRDefault="00A97FA4">
            <w:pPr>
              <w:pStyle w:val="Zawartotabeli"/>
              <w:jc w:val="center"/>
              <w:rPr>
                <w:highlight w:val="darkRed"/>
              </w:rPr>
            </w:pPr>
            <w:r w:rsidRPr="00983AB6">
              <w:rPr>
                <w:rFonts w:ascii="Arial" w:hAnsi="Arial"/>
                <w:b/>
                <w:bCs/>
                <w:color w:val="FFFFFF"/>
                <w:highlight w:val="darkRed"/>
                <w:u w:color="FFFFFF"/>
              </w:rPr>
              <w:t xml:space="preserve">OTWARCIE </w:t>
            </w:r>
          </w:p>
        </w:tc>
      </w:tr>
      <w:tr w:rsidR="000B5C0F" w:rsidRPr="0073738C" w:rsidTr="00851865">
        <w:trPr>
          <w:trHeight w:val="1850"/>
          <w:jc w:val="center"/>
        </w:trPr>
        <w:tc>
          <w:tcPr>
            <w:tcW w:w="12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73738C" w:rsidRDefault="00A97FA4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9.30 – 10.00</w:t>
            </w:r>
          </w:p>
        </w:tc>
        <w:tc>
          <w:tcPr>
            <w:tcW w:w="96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172" w:rsidRPr="00042FEC" w:rsidRDefault="00E015FD" w:rsidP="00FA50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b/>
                <w:bCs/>
                <w:sz w:val="16"/>
                <w:szCs w:val="16"/>
              </w:rPr>
              <w:t>Wymagania przepisów o ochronie danych osobowych w zakresie analizy ryzyka</w:t>
            </w:r>
          </w:p>
          <w:p w:rsidR="000B5C0F" w:rsidRPr="00042FEC" w:rsidRDefault="00D43F3F" w:rsidP="00FA50CA">
            <w:pPr>
              <w:pStyle w:val="ox-4216e7fd52-msolistparagraph"/>
              <w:numPr>
                <w:ilvl w:val="0"/>
                <w:numId w:val="27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podstawy prawne wykonywania analizy ryzyka</w:t>
            </w:r>
          </w:p>
          <w:p w:rsidR="000B5C0F" w:rsidRPr="00042FEC" w:rsidRDefault="00D43F3F" w:rsidP="00FA50CA">
            <w:pPr>
              <w:pStyle w:val="ox-4216e7fd52-msolistparagraph"/>
              <w:numPr>
                <w:ilvl w:val="0"/>
                <w:numId w:val="27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czy każda firma/instytucja jest zobligowana do przeprowadzania analizy ryzyka?</w:t>
            </w:r>
          </w:p>
          <w:p w:rsidR="00D43F3F" w:rsidRPr="00042FEC" w:rsidRDefault="0057343A" w:rsidP="00FA50CA">
            <w:pPr>
              <w:pStyle w:val="ox-4216e7fd52-msolistparagraph"/>
              <w:numPr>
                <w:ilvl w:val="0"/>
                <w:numId w:val="27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c</w:t>
            </w:r>
            <w:r w:rsidR="00D43F3F" w:rsidRPr="00042FEC">
              <w:rPr>
                <w:rFonts w:ascii="Verdana" w:hAnsi="Verdana"/>
                <w:sz w:val="16"/>
                <w:szCs w:val="16"/>
              </w:rPr>
              <w:t xml:space="preserve">el </w:t>
            </w:r>
            <w:r w:rsidR="00523394" w:rsidRPr="00042FEC">
              <w:rPr>
                <w:rFonts w:ascii="Verdana" w:hAnsi="Verdana"/>
                <w:sz w:val="16"/>
                <w:szCs w:val="16"/>
              </w:rPr>
              <w:t>wykonywania analizy ryzyka</w:t>
            </w:r>
          </w:p>
          <w:p w:rsidR="00D43F3F" w:rsidRPr="00042FEC" w:rsidRDefault="0057343A" w:rsidP="00FA50CA">
            <w:pPr>
              <w:pStyle w:val="ox-4216e7fd52-msolistparagraph"/>
              <w:numPr>
                <w:ilvl w:val="0"/>
                <w:numId w:val="27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z</w:t>
            </w:r>
            <w:r w:rsidR="00D43F3F" w:rsidRPr="00042FEC">
              <w:rPr>
                <w:rFonts w:ascii="Verdana" w:hAnsi="Verdana"/>
                <w:sz w:val="16"/>
                <w:szCs w:val="16"/>
              </w:rPr>
              <w:t>espół ds. przeprowadzania analizy ryzyka</w:t>
            </w:r>
          </w:p>
          <w:p w:rsidR="000B5C0F" w:rsidRPr="00042FEC" w:rsidRDefault="00D43F3F" w:rsidP="00FA50CA">
            <w:pPr>
              <w:pStyle w:val="ox-4216e7fd52-msolistparagraph"/>
              <w:numPr>
                <w:ilvl w:val="0"/>
                <w:numId w:val="27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 xml:space="preserve">jak </w:t>
            </w:r>
            <w:r w:rsidR="00523394" w:rsidRPr="00042FEC">
              <w:rPr>
                <w:rFonts w:ascii="Verdana" w:hAnsi="Verdana"/>
                <w:sz w:val="16"/>
                <w:szCs w:val="16"/>
              </w:rPr>
              <w:t>wybrać</w:t>
            </w:r>
            <w:r w:rsidRPr="00042FEC">
              <w:rPr>
                <w:rFonts w:ascii="Verdana" w:hAnsi="Verdana"/>
                <w:sz w:val="16"/>
                <w:szCs w:val="16"/>
              </w:rPr>
              <w:t xml:space="preserve"> metodę analizy ryzyka?</w:t>
            </w:r>
          </w:p>
          <w:p w:rsidR="00523394" w:rsidRPr="00042FEC" w:rsidRDefault="0057343A" w:rsidP="00FA50CA">
            <w:pPr>
              <w:pStyle w:val="ox-4216e7fd52-msolistparagraph"/>
              <w:numPr>
                <w:ilvl w:val="0"/>
                <w:numId w:val="27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k</w:t>
            </w:r>
            <w:r w:rsidR="00523394" w:rsidRPr="00042FEC">
              <w:rPr>
                <w:rFonts w:ascii="Verdana" w:hAnsi="Verdana"/>
                <w:sz w:val="16"/>
                <w:szCs w:val="16"/>
              </w:rPr>
              <w:t xml:space="preserve">iedy i jak często </w:t>
            </w:r>
            <w:r w:rsidRPr="00042FEC">
              <w:rPr>
                <w:rFonts w:ascii="Verdana" w:hAnsi="Verdana"/>
                <w:sz w:val="16"/>
                <w:szCs w:val="16"/>
              </w:rPr>
              <w:t>przeprowadzać</w:t>
            </w:r>
            <w:r w:rsidR="00523394" w:rsidRPr="00042FEC">
              <w:rPr>
                <w:rFonts w:ascii="Verdana" w:hAnsi="Verdana"/>
                <w:sz w:val="16"/>
                <w:szCs w:val="16"/>
              </w:rPr>
              <w:t xml:space="preserve"> analizę ryzyka?</w:t>
            </w:r>
          </w:p>
          <w:p w:rsidR="00523394" w:rsidRPr="00042FEC" w:rsidRDefault="0057343A" w:rsidP="00FA50CA">
            <w:pPr>
              <w:pStyle w:val="ox-4216e7fd52-msolistparagraph"/>
              <w:numPr>
                <w:ilvl w:val="0"/>
                <w:numId w:val="27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s</w:t>
            </w:r>
            <w:r w:rsidR="00523394" w:rsidRPr="00042FEC">
              <w:rPr>
                <w:rFonts w:ascii="Verdana" w:hAnsi="Verdana"/>
                <w:sz w:val="16"/>
                <w:szCs w:val="16"/>
              </w:rPr>
              <w:t xml:space="preserve">posób dokumentowania wyników </w:t>
            </w:r>
          </w:p>
          <w:p w:rsidR="000B5C0F" w:rsidRPr="00042FEC" w:rsidRDefault="0057343A" w:rsidP="00FA50CA">
            <w:pPr>
              <w:pStyle w:val="ox-4216e7fd52-msolistparagraph"/>
              <w:numPr>
                <w:ilvl w:val="0"/>
                <w:numId w:val="27"/>
              </w:num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z</w:t>
            </w:r>
            <w:r w:rsidR="00523394" w:rsidRPr="00042FEC">
              <w:rPr>
                <w:rFonts w:ascii="Verdana" w:hAnsi="Verdana"/>
                <w:sz w:val="16"/>
                <w:szCs w:val="16"/>
              </w:rPr>
              <w:t xml:space="preserve">asady opracowywania i wdrażania procedury przeprowadzania 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23394" w:rsidRPr="00042FEC">
              <w:rPr>
                <w:rFonts w:ascii="Verdana" w:hAnsi="Verdana"/>
                <w:sz w:val="16"/>
                <w:szCs w:val="16"/>
              </w:rPr>
              <w:t>analizy ryzyka</w:t>
            </w:r>
          </w:p>
        </w:tc>
      </w:tr>
      <w:tr w:rsidR="000B5C0F" w:rsidRPr="0073738C" w:rsidTr="00851865">
        <w:trPr>
          <w:trHeight w:val="1857"/>
          <w:jc w:val="center"/>
        </w:trPr>
        <w:tc>
          <w:tcPr>
            <w:tcW w:w="12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73738C" w:rsidRDefault="00A97FA4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10.00 – 11.00</w:t>
            </w:r>
          </w:p>
        </w:tc>
        <w:tc>
          <w:tcPr>
            <w:tcW w:w="96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B5E" w:rsidRPr="00042FEC" w:rsidRDefault="00A97FA4" w:rsidP="00FA50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b/>
                <w:bCs/>
                <w:sz w:val="16"/>
                <w:szCs w:val="16"/>
              </w:rPr>
              <w:t>Ocena ryzyka naruszenia praw i wolności osób, których dane są przetwarzane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28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p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roces zarządzania ryzykiem w organizacji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28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z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arządzanie ryzykiem w kontekście ochrony danych osobowych i ocena skutków dla ochrony danych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28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z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 xml:space="preserve">alecenia Europejskiej Radcy ds. Ochrony Danych ( EROD - dawna Grupa Robocza art 29) 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28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z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arządzanie ryzykiem zgodnie z ISO 31000/27001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28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m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etodyka SDM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28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m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etodyka PIA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28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p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raktyczne podejście do zarządzania ryzykiem w obszarze ochrony danych osobowych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28"/>
              </w:num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i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dentyfikacja środków zabezpieczających w oparciu o plan postępowania z ryzykiem</w:t>
            </w:r>
          </w:p>
        </w:tc>
      </w:tr>
      <w:tr w:rsidR="000B5C0F" w:rsidRPr="0073738C" w:rsidTr="00851865">
        <w:trPr>
          <w:trHeight w:val="2244"/>
          <w:jc w:val="center"/>
        </w:trPr>
        <w:tc>
          <w:tcPr>
            <w:tcW w:w="12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73738C" w:rsidRDefault="00A97FA4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11.00 – 12.00</w:t>
            </w:r>
          </w:p>
        </w:tc>
        <w:tc>
          <w:tcPr>
            <w:tcW w:w="96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042FEC" w:rsidRDefault="00A97FA4" w:rsidP="00FA50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b/>
                <w:bCs/>
                <w:sz w:val="16"/>
                <w:szCs w:val="16"/>
              </w:rPr>
              <w:t>Minimalne standardy w zakresie zabezpieczenia danych osobowych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29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k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ategorie technicznych i organizacyjnych środków zabezpieczających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29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p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odstawy normatywne w zakresie ochrony informacji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29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o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chrona dostępu do danych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29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m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onitorowanie operacji na danych osobowych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29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o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chrona infrastruktury sieciowej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29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w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ielopoziomowa ochrona integralności danych osobowych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29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s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zyfrowanie i </w:t>
            </w:r>
            <w:proofErr w:type="spellStart"/>
            <w:r w:rsidR="00A97FA4" w:rsidRPr="00042FEC">
              <w:rPr>
                <w:rFonts w:ascii="Verdana" w:hAnsi="Verdana"/>
                <w:sz w:val="16"/>
                <w:szCs w:val="16"/>
              </w:rPr>
              <w:t>pseudonimizacja</w:t>
            </w:r>
            <w:proofErr w:type="spellEnd"/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29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o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chrona przed złośliwym oprogramowaniem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29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o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chrona przed wyciekiem danych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29"/>
              </w:numPr>
              <w:spacing w:before="0"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z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abezpieczenie pomieszczeń, w których odbywa się przetwarzanie danych osobowych</w:t>
            </w:r>
          </w:p>
        </w:tc>
      </w:tr>
      <w:tr w:rsidR="000B5C0F" w:rsidRPr="0073738C" w:rsidTr="00851865">
        <w:trPr>
          <w:trHeight w:val="258"/>
          <w:jc w:val="center"/>
        </w:trPr>
        <w:tc>
          <w:tcPr>
            <w:tcW w:w="12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73738C" w:rsidRDefault="00A97FA4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12.00 – 12.15</w:t>
            </w:r>
          </w:p>
        </w:tc>
        <w:tc>
          <w:tcPr>
            <w:tcW w:w="96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042FEC" w:rsidRDefault="00A97FA4" w:rsidP="00FA50CA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  <w:r w:rsidRPr="00042FEC">
              <w:rPr>
                <w:rFonts w:ascii="Verdana" w:hAnsi="Verdana"/>
                <w:b/>
                <w:bCs/>
                <w:color w:val="7E0021"/>
                <w:sz w:val="18"/>
                <w:szCs w:val="18"/>
                <w:u w:color="7E0021"/>
              </w:rPr>
              <w:t xml:space="preserve">Przerwa </w:t>
            </w:r>
          </w:p>
        </w:tc>
      </w:tr>
      <w:tr w:rsidR="000B5C0F" w:rsidRPr="0073738C" w:rsidTr="00851865">
        <w:trPr>
          <w:trHeight w:val="973"/>
          <w:jc w:val="center"/>
        </w:trPr>
        <w:tc>
          <w:tcPr>
            <w:tcW w:w="12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73738C" w:rsidRDefault="00A97FA4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12.15 – 13.00</w:t>
            </w:r>
          </w:p>
        </w:tc>
        <w:tc>
          <w:tcPr>
            <w:tcW w:w="96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042FEC" w:rsidRDefault="00A97FA4" w:rsidP="00FA50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b/>
                <w:bCs/>
                <w:sz w:val="16"/>
                <w:szCs w:val="16"/>
              </w:rPr>
              <w:t>Zapewnienie odporności systemów i usług przetwarzania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30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o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dporność na naruszenia bezpieczeństwa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30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z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akres funkcjonalności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30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u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twardzenie konfiguracji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30"/>
              </w:num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ś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rodki zapobiegające naruszeniom bezpieczeństwa</w:t>
            </w:r>
          </w:p>
        </w:tc>
      </w:tr>
      <w:tr w:rsidR="000B5C0F" w:rsidRPr="0073738C" w:rsidTr="00851865">
        <w:trPr>
          <w:trHeight w:val="979"/>
          <w:jc w:val="center"/>
        </w:trPr>
        <w:tc>
          <w:tcPr>
            <w:tcW w:w="12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73738C" w:rsidRDefault="00A97FA4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13.00 – 13.45</w:t>
            </w:r>
          </w:p>
        </w:tc>
        <w:tc>
          <w:tcPr>
            <w:tcW w:w="96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042FEC" w:rsidRDefault="00A97FA4" w:rsidP="00FA50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b/>
                <w:bCs/>
                <w:sz w:val="16"/>
                <w:szCs w:val="16"/>
              </w:rPr>
              <w:t>Ciągłość przetwarzania i ochrony danych osobowych oraz zapewnienie możliwości ich odtworzenia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31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o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dporność na naruszenia bezpieczeństwa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31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z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akres funkcjonalności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31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u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twardzenie konfiguracji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31"/>
              </w:num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ś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rodki zapobiegające naruszeniom bezpieczeństwa</w:t>
            </w:r>
          </w:p>
        </w:tc>
      </w:tr>
      <w:tr w:rsidR="000B5C0F" w:rsidRPr="0073738C" w:rsidTr="00851865">
        <w:trPr>
          <w:trHeight w:val="276"/>
          <w:jc w:val="center"/>
        </w:trPr>
        <w:tc>
          <w:tcPr>
            <w:tcW w:w="12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73738C" w:rsidRDefault="00A97FA4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13.45 – 14.30</w:t>
            </w:r>
          </w:p>
        </w:tc>
        <w:tc>
          <w:tcPr>
            <w:tcW w:w="96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042FEC" w:rsidRDefault="00A97FA4" w:rsidP="00FA50CA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  <w:r w:rsidRPr="00042FEC">
              <w:rPr>
                <w:rFonts w:ascii="Verdana" w:hAnsi="Verdana"/>
                <w:b/>
                <w:bCs/>
                <w:color w:val="7E0021"/>
                <w:sz w:val="18"/>
                <w:szCs w:val="18"/>
                <w:u w:color="7E0021"/>
              </w:rPr>
              <w:t>Obiad</w:t>
            </w:r>
          </w:p>
        </w:tc>
      </w:tr>
      <w:tr w:rsidR="000B5C0F" w:rsidRPr="0073738C" w:rsidTr="00851865">
        <w:trPr>
          <w:trHeight w:val="300"/>
          <w:jc w:val="center"/>
        </w:trPr>
        <w:tc>
          <w:tcPr>
            <w:tcW w:w="12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73738C" w:rsidRDefault="00A97FA4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14.30 – 15.15</w:t>
            </w:r>
          </w:p>
        </w:tc>
        <w:tc>
          <w:tcPr>
            <w:tcW w:w="96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042FEC" w:rsidRDefault="00A97FA4" w:rsidP="00FA50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b/>
                <w:bCs/>
                <w:sz w:val="16"/>
                <w:szCs w:val="16"/>
              </w:rPr>
              <w:t xml:space="preserve">Testowanie, weryfikacja i ocena poziomu bezpieczeństwa </w:t>
            </w:r>
          </w:p>
        </w:tc>
      </w:tr>
      <w:tr w:rsidR="000B5C0F" w:rsidRPr="0073738C" w:rsidTr="00851865">
        <w:trPr>
          <w:trHeight w:val="262"/>
          <w:jc w:val="center"/>
        </w:trPr>
        <w:tc>
          <w:tcPr>
            <w:tcW w:w="12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73738C" w:rsidRDefault="00A97FA4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15.15 – 15.30</w:t>
            </w:r>
          </w:p>
        </w:tc>
        <w:tc>
          <w:tcPr>
            <w:tcW w:w="96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042FEC" w:rsidRDefault="00A97FA4" w:rsidP="00FA50CA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  <w:r w:rsidRPr="00042FEC">
              <w:rPr>
                <w:rFonts w:ascii="Verdana" w:hAnsi="Verdana"/>
                <w:b/>
                <w:bCs/>
                <w:color w:val="7E0021"/>
                <w:sz w:val="18"/>
                <w:szCs w:val="18"/>
                <w:u w:color="7E0021"/>
              </w:rPr>
              <w:t>Przerwa</w:t>
            </w:r>
          </w:p>
        </w:tc>
      </w:tr>
      <w:tr w:rsidR="000B5C0F" w:rsidRPr="0073738C" w:rsidTr="00851865">
        <w:trPr>
          <w:trHeight w:val="1544"/>
          <w:jc w:val="center"/>
        </w:trPr>
        <w:tc>
          <w:tcPr>
            <w:tcW w:w="12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73738C" w:rsidRDefault="00A97FA4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15.30 – 16.15</w:t>
            </w:r>
          </w:p>
        </w:tc>
        <w:tc>
          <w:tcPr>
            <w:tcW w:w="96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042FEC" w:rsidRDefault="00A97FA4" w:rsidP="00FA50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b/>
                <w:bCs/>
                <w:sz w:val="16"/>
                <w:szCs w:val="16"/>
              </w:rPr>
              <w:t>Polityki ochrony danych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32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z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asady bezpiecznego przetwarzania danych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32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m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inimalne wymagania w zakresie bezpieczeństwa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32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z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arządzanie ryzykiem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32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z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arządzanie dostępem do danych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32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z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arządzanie zmianami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32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z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arządzanie podatnościami</w:t>
            </w:r>
          </w:p>
          <w:p w:rsidR="000B5C0F" w:rsidRPr="00042FEC" w:rsidRDefault="00132B5E" w:rsidP="00FA50CA">
            <w:pPr>
              <w:pStyle w:val="ox-4216e7fd52-msolistparagraph"/>
              <w:numPr>
                <w:ilvl w:val="0"/>
                <w:numId w:val="32"/>
              </w:numPr>
              <w:spacing w:before="0" w:after="160"/>
              <w:rPr>
                <w:rFonts w:ascii="Verdana" w:hAnsi="Verdana"/>
                <w:sz w:val="18"/>
                <w:szCs w:val="18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i</w:t>
            </w:r>
            <w:r w:rsidR="00A97FA4" w:rsidRPr="00042FEC">
              <w:rPr>
                <w:rFonts w:ascii="Verdana" w:hAnsi="Verdana"/>
                <w:sz w:val="16"/>
                <w:szCs w:val="16"/>
              </w:rPr>
              <w:t>ncydenty naruszenia bezpieczeństwa danych osobowych</w:t>
            </w:r>
          </w:p>
        </w:tc>
      </w:tr>
      <w:tr w:rsidR="000B5C0F" w:rsidRPr="0073738C" w:rsidTr="00983AB6">
        <w:trPr>
          <w:trHeight w:val="668"/>
          <w:jc w:val="center"/>
        </w:trPr>
        <w:tc>
          <w:tcPr>
            <w:tcW w:w="12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73738C" w:rsidRDefault="00A97FA4" w:rsidP="00434172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 xml:space="preserve">16.15 – </w:t>
            </w:r>
            <w:r w:rsidR="00434172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16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.</w:t>
            </w:r>
            <w:r w:rsidR="00434172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45</w:t>
            </w:r>
          </w:p>
        </w:tc>
        <w:tc>
          <w:tcPr>
            <w:tcW w:w="96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B5E" w:rsidRPr="00042FEC" w:rsidRDefault="00A97FA4" w:rsidP="00FA50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42FEC">
              <w:rPr>
                <w:rFonts w:ascii="Verdana" w:hAnsi="Verdana"/>
                <w:b/>
                <w:bCs/>
                <w:sz w:val="16"/>
                <w:szCs w:val="16"/>
              </w:rPr>
              <w:t>Ocena skutkó</w:t>
            </w:r>
            <w:r w:rsidR="00132B5E" w:rsidRPr="00042FEC">
              <w:rPr>
                <w:rFonts w:ascii="Verdana" w:hAnsi="Verdana"/>
                <w:b/>
                <w:bCs/>
                <w:sz w:val="16"/>
                <w:szCs w:val="16"/>
              </w:rPr>
              <w:t>w dla ochrony danych osobowych</w:t>
            </w:r>
          </w:p>
          <w:p w:rsidR="000B5C0F" w:rsidRPr="00042FEC" w:rsidRDefault="00A97FA4" w:rsidP="00FA50CA">
            <w:pPr>
              <w:pStyle w:val="ox-4216e7fd52-msolistparagraph"/>
              <w:numPr>
                <w:ilvl w:val="0"/>
                <w:numId w:val="33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 xml:space="preserve">wytyczne EROD i UODO w zakresie przeprowadzenia oceny skutków </w:t>
            </w:r>
          </w:p>
          <w:p w:rsidR="000B5C0F" w:rsidRPr="00042FEC" w:rsidRDefault="00A97FA4" w:rsidP="00FA50CA">
            <w:pPr>
              <w:pStyle w:val="ox-4216e7fd52-msolistparagraph"/>
              <w:numPr>
                <w:ilvl w:val="0"/>
                <w:numId w:val="33"/>
              </w:num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042FEC">
              <w:rPr>
                <w:rFonts w:ascii="Verdana" w:hAnsi="Verdana"/>
                <w:sz w:val="16"/>
                <w:szCs w:val="16"/>
              </w:rPr>
              <w:t>narzędzia pomocne do wykonania oceny skutków dla przeprowadzenia oceny</w:t>
            </w:r>
            <w:r w:rsidRPr="00042FE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0B5C0F" w:rsidRPr="0073738C" w:rsidTr="00851865">
        <w:trPr>
          <w:trHeight w:val="287"/>
          <w:jc w:val="center"/>
        </w:trPr>
        <w:tc>
          <w:tcPr>
            <w:tcW w:w="127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  <w:shd w:val="clear" w:color="auto" w:fill="8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73738C" w:rsidRDefault="00434172" w:rsidP="00434172">
            <w:pPr>
              <w:jc w:val="center"/>
            </w:pPr>
            <w:r w:rsidRPr="0073738C">
              <w:rPr>
                <w:rFonts w:ascii="Arial" w:hAnsi="Arial"/>
                <w:b/>
                <w:bCs/>
                <w:color w:val="FFFFFF"/>
                <w:sz w:val="18"/>
                <w:szCs w:val="18"/>
                <w:u w:color="7E0021"/>
              </w:rPr>
              <w:t>16</w:t>
            </w:r>
            <w:r w:rsidR="00A97FA4" w:rsidRPr="0073738C">
              <w:rPr>
                <w:rFonts w:ascii="Arial" w:hAnsi="Arial"/>
                <w:b/>
                <w:bCs/>
                <w:color w:val="FFFFFF"/>
                <w:sz w:val="18"/>
                <w:szCs w:val="18"/>
                <w:u w:color="7E0021"/>
              </w:rPr>
              <w:t>.</w:t>
            </w:r>
            <w:r w:rsidRPr="0073738C">
              <w:rPr>
                <w:rFonts w:ascii="Arial" w:hAnsi="Arial"/>
                <w:b/>
                <w:bCs/>
                <w:color w:val="FFFFFF"/>
                <w:sz w:val="18"/>
                <w:szCs w:val="18"/>
                <w:u w:color="7E0021"/>
              </w:rPr>
              <w:t>45</w:t>
            </w:r>
          </w:p>
        </w:tc>
        <w:tc>
          <w:tcPr>
            <w:tcW w:w="96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8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73738C" w:rsidRDefault="00A97FA4" w:rsidP="00FA50CA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FFFFFF"/>
                <w:u w:color="FFFFFF"/>
              </w:rPr>
              <w:t xml:space="preserve">ZAKOŃCZENIE </w:t>
            </w:r>
          </w:p>
        </w:tc>
      </w:tr>
    </w:tbl>
    <w:p w:rsidR="000B5C0F" w:rsidRPr="0073738C" w:rsidRDefault="000B5C0F">
      <w:pPr>
        <w:pStyle w:val="Default"/>
        <w:ind w:left="284" w:hanging="284"/>
        <w:jc w:val="center"/>
        <w:rPr>
          <w:sz w:val="4"/>
          <w:szCs w:val="4"/>
        </w:rPr>
      </w:pPr>
    </w:p>
    <w:p w:rsidR="000B5C0F" w:rsidRPr="0073738C" w:rsidRDefault="000B5C0F">
      <w:pPr>
        <w:pStyle w:val="Default"/>
        <w:ind w:left="176" w:hanging="176"/>
        <w:jc w:val="center"/>
        <w:rPr>
          <w:sz w:val="4"/>
          <w:szCs w:val="4"/>
        </w:rPr>
      </w:pPr>
    </w:p>
    <w:p w:rsidR="000B5C0F" w:rsidRPr="0073738C" w:rsidRDefault="000B5C0F">
      <w:pPr>
        <w:pStyle w:val="Default"/>
        <w:ind w:left="68" w:hanging="68"/>
        <w:jc w:val="center"/>
        <w:rPr>
          <w:sz w:val="4"/>
          <w:szCs w:val="4"/>
        </w:rPr>
      </w:pPr>
    </w:p>
    <w:p w:rsidR="00983AB6" w:rsidRDefault="00983AB6">
      <w:pPr>
        <w:pStyle w:val="Default"/>
        <w:spacing w:line="150" w:lineRule="atLeast"/>
        <w:jc w:val="center"/>
        <w:rPr>
          <w:b/>
          <w:bCs/>
          <w:color w:val="7A0604"/>
          <w:sz w:val="30"/>
          <w:szCs w:val="30"/>
          <w:u w:color="7A0604"/>
        </w:rPr>
      </w:pPr>
    </w:p>
    <w:p w:rsidR="00983AB6" w:rsidRDefault="00983AB6">
      <w:pPr>
        <w:pStyle w:val="Default"/>
        <w:spacing w:line="150" w:lineRule="atLeast"/>
        <w:jc w:val="center"/>
        <w:rPr>
          <w:b/>
          <w:bCs/>
          <w:color w:val="7A0604"/>
          <w:sz w:val="30"/>
          <w:szCs w:val="30"/>
          <w:u w:color="7A0604"/>
        </w:rPr>
      </w:pPr>
    </w:p>
    <w:p w:rsidR="00983AB6" w:rsidRDefault="00983AB6">
      <w:pPr>
        <w:pStyle w:val="Default"/>
        <w:spacing w:line="150" w:lineRule="atLeast"/>
        <w:jc w:val="center"/>
        <w:rPr>
          <w:b/>
          <w:bCs/>
          <w:color w:val="7A0604"/>
          <w:sz w:val="30"/>
          <w:szCs w:val="30"/>
          <w:u w:color="7A0604"/>
        </w:rPr>
      </w:pPr>
    </w:p>
    <w:p w:rsidR="00983AB6" w:rsidRDefault="00983AB6">
      <w:pPr>
        <w:pStyle w:val="Default"/>
        <w:spacing w:line="150" w:lineRule="atLeast"/>
        <w:jc w:val="center"/>
        <w:rPr>
          <w:b/>
          <w:bCs/>
          <w:color w:val="7A0604"/>
          <w:sz w:val="20"/>
          <w:szCs w:val="20"/>
          <w:u w:color="7A0604"/>
        </w:rPr>
      </w:pPr>
    </w:p>
    <w:p w:rsidR="00747BBB" w:rsidRPr="00747BBB" w:rsidRDefault="00747BBB">
      <w:pPr>
        <w:pStyle w:val="Default"/>
        <w:spacing w:line="150" w:lineRule="atLeast"/>
        <w:jc w:val="center"/>
        <w:rPr>
          <w:b/>
          <w:bCs/>
          <w:color w:val="7A0604"/>
          <w:sz w:val="20"/>
          <w:szCs w:val="20"/>
          <w:u w:color="7A0604"/>
        </w:rPr>
      </w:pPr>
    </w:p>
    <w:p w:rsidR="004477DC" w:rsidRPr="00983AB6" w:rsidRDefault="00671D74">
      <w:pPr>
        <w:pStyle w:val="Default"/>
        <w:spacing w:line="150" w:lineRule="atLeast"/>
        <w:jc w:val="center"/>
        <w:rPr>
          <w:b/>
          <w:bCs/>
          <w:color w:val="800000"/>
          <w:sz w:val="30"/>
          <w:szCs w:val="30"/>
          <w:u w:color="7A0604"/>
        </w:rPr>
      </w:pPr>
      <w:r w:rsidRPr="00983AB6">
        <w:rPr>
          <w:b/>
          <w:bCs/>
          <w:color w:val="800000"/>
          <w:sz w:val="30"/>
          <w:szCs w:val="30"/>
          <w:u w:color="7A0604"/>
        </w:rPr>
        <w:t xml:space="preserve">DZIEŃ III - </w:t>
      </w:r>
      <w:r w:rsidR="00A97FA4" w:rsidRPr="00983AB6">
        <w:rPr>
          <w:b/>
          <w:bCs/>
          <w:color w:val="800000"/>
          <w:sz w:val="30"/>
          <w:szCs w:val="30"/>
          <w:u w:color="7A0604"/>
        </w:rPr>
        <w:t>Dokumentacja w zakresie ochrony danych osobowych</w:t>
      </w:r>
    </w:p>
    <w:p w:rsidR="00983AB6" w:rsidRPr="00983AB6" w:rsidRDefault="00983AB6">
      <w:pPr>
        <w:pStyle w:val="Default"/>
        <w:spacing w:line="150" w:lineRule="atLeast"/>
        <w:jc w:val="center"/>
        <w:rPr>
          <w:sz w:val="20"/>
          <w:szCs w:val="20"/>
        </w:rPr>
      </w:pPr>
    </w:p>
    <w:tbl>
      <w:tblPr>
        <w:tblStyle w:val="TableNormal"/>
        <w:tblW w:w="10632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6"/>
        <w:gridCol w:w="9356"/>
      </w:tblGrid>
      <w:tr w:rsidR="000B5C0F" w:rsidRPr="0073738C" w:rsidTr="00983AB6">
        <w:trPr>
          <w:trHeight w:val="285"/>
        </w:trPr>
        <w:tc>
          <w:tcPr>
            <w:tcW w:w="1276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8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73738C" w:rsidRDefault="00A97FA4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FFFFFF"/>
                <w:sz w:val="18"/>
                <w:szCs w:val="18"/>
                <w:u w:color="FFFFFF"/>
              </w:rPr>
              <w:t>10.00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0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8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73738C" w:rsidRDefault="00A97FA4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FFFFFF"/>
                <w:u w:color="FFFFFF"/>
              </w:rPr>
              <w:t xml:space="preserve">OTWARCIE </w:t>
            </w:r>
          </w:p>
        </w:tc>
      </w:tr>
      <w:tr w:rsidR="000B5C0F" w:rsidRPr="0073738C" w:rsidTr="00042FEC">
        <w:trPr>
          <w:trHeight w:val="1077"/>
        </w:trPr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73738C" w:rsidRDefault="008D1A52" w:rsidP="008D1A52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10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.00 – 1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.00</w:t>
            </w:r>
          </w:p>
        </w:tc>
        <w:tc>
          <w:tcPr>
            <w:tcW w:w="93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73738C" w:rsidRDefault="00A97FA4" w:rsidP="00FA50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738C">
              <w:rPr>
                <w:rFonts w:ascii="Verdana" w:hAnsi="Verdana"/>
                <w:b/>
                <w:bCs/>
                <w:sz w:val="16"/>
                <w:szCs w:val="16"/>
              </w:rPr>
              <w:t>Dokumentacja w zakresie ochrony danych osobowych cz.1</w:t>
            </w:r>
          </w:p>
          <w:p w:rsidR="000B5C0F" w:rsidRPr="0073738C" w:rsidRDefault="00A97FA4" w:rsidP="00FA50CA">
            <w:pPr>
              <w:pStyle w:val="ox-4216e7fd52-msolistparagraph"/>
              <w:numPr>
                <w:ilvl w:val="0"/>
                <w:numId w:val="34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73738C">
              <w:rPr>
                <w:rFonts w:ascii="Verdana" w:hAnsi="Verdana"/>
                <w:sz w:val="16"/>
                <w:szCs w:val="16"/>
              </w:rPr>
              <w:t>Polityka bezpieczeństwa /regulamin ochrony danych osobowych/wytyczne w zakresie postępowania z danymi osobowymi</w:t>
            </w:r>
          </w:p>
          <w:p w:rsidR="000B5C0F" w:rsidRPr="0073738C" w:rsidRDefault="00A97FA4" w:rsidP="00FA50CA">
            <w:pPr>
              <w:pStyle w:val="ox-4216e7fd52-msolistparagraph"/>
              <w:numPr>
                <w:ilvl w:val="0"/>
                <w:numId w:val="34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73738C">
              <w:rPr>
                <w:rFonts w:ascii="Verdana" w:hAnsi="Verdana"/>
                <w:sz w:val="16"/>
                <w:szCs w:val="16"/>
              </w:rPr>
              <w:t xml:space="preserve">rejestr czynności przetwarzania oraz rejestr kategorii przetwarzania </w:t>
            </w:r>
          </w:p>
          <w:p w:rsidR="000B5C0F" w:rsidRPr="0073738C" w:rsidRDefault="00A97FA4" w:rsidP="00FA50CA">
            <w:pPr>
              <w:pStyle w:val="ox-4216e7fd52-msolistparagraph"/>
              <w:numPr>
                <w:ilvl w:val="0"/>
                <w:numId w:val="34"/>
              </w:numPr>
              <w:spacing w:before="0" w:after="0"/>
              <w:rPr>
                <w:rFonts w:ascii="Arial" w:hAnsi="Arial"/>
                <w:sz w:val="18"/>
                <w:szCs w:val="18"/>
              </w:rPr>
            </w:pPr>
            <w:r w:rsidRPr="0073738C">
              <w:rPr>
                <w:rFonts w:ascii="Verdana" w:hAnsi="Verdana"/>
                <w:sz w:val="16"/>
                <w:szCs w:val="16"/>
              </w:rPr>
              <w:t>treść obowiązku informacyjnego</w:t>
            </w:r>
            <w:r w:rsidRPr="0073738C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0B5C0F" w:rsidRPr="0073738C" w:rsidTr="00042FEC">
        <w:trPr>
          <w:trHeight w:val="1474"/>
        </w:trPr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73738C" w:rsidRDefault="00563000" w:rsidP="00563000">
            <w:pPr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11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.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 xml:space="preserve">00 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-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 xml:space="preserve"> 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.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45</w:t>
            </w:r>
          </w:p>
        </w:tc>
        <w:tc>
          <w:tcPr>
            <w:tcW w:w="93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73738C" w:rsidRDefault="00A97FA4" w:rsidP="00FA50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738C">
              <w:rPr>
                <w:rFonts w:ascii="Verdana" w:hAnsi="Verdana"/>
                <w:b/>
                <w:bCs/>
                <w:sz w:val="16"/>
                <w:szCs w:val="16"/>
              </w:rPr>
              <w:t>Dokumentacja w zakresie ochrony danych osobowych cz.2 - umowy i upoważnienia, poufność</w:t>
            </w:r>
          </w:p>
          <w:p w:rsidR="000B5C0F" w:rsidRPr="0073738C" w:rsidRDefault="00A97FA4" w:rsidP="00FA50CA">
            <w:pPr>
              <w:pStyle w:val="ox-4216e7fd52-msolistparagraph"/>
              <w:numPr>
                <w:ilvl w:val="0"/>
                <w:numId w:val="35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73738C">
              <w:rPr>
                <w:rFonts w:ascii="Verdana" w:hAnsi="Verdana"/>
                <w:sz w:val="16"/>
                <w:szCs w:val="16"/>
              </w:rPr>
              <w:t xml:space="preserve">umowa powierzenia przetwarzania danych osobowych </w:t>
            </w:r>
          </w:p>
          <w:p w:rsidR="000B5C0F" w:rsidRPr="0073738C" w:rsidRDefault="00A97FA4" w:rsidP="00FA50CA">
            <w:pPr>
              <w:pStyle w:val="ox-4216e7fd52-msolistparagraph"/>
              <w:numPr>
                <w:ilvl w:val="0"/>
                <w:numId w:val="35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73738C">
              <w:rPr>
                <w:rFonts w:ascii="Verdana" w:hAnsi="Verdana"/>
                <w:sz w:val="16"/>
                <w:szCs w:val="16"/>
              </w:rPr>
              <w:t>klauzule umowne w zakresie ochrony danych osobowych</w:t>
            </w:r>
          </w:p>
          <w:p w:rsidR="000B5C0F" w:rsidRPr="0073738C" w:rsidRDefault="00A97FA4" w:rsidP="00FA50CA">
            <w:pPr>
              <w:pStyle w:val="ox-4216e7fd52-msolistparagraph"/>
              <w:numPr>
                <w:ilvl w:val="0"/>
                <w:numId w:val="35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73738C">
              <w:rPr>
                <w:rFonts w:ascii="Verdana" w:hAnsi="Verdana"/>
                <w:sz w:val="16"/>
                <w:szCs w:val="16"/>
              </w:rPr>
              <w:t>upoważnienia do przetwarzania danych osobowych</w:t>
            </w:r>
          </w:p>
          <w:p w:rsidR="000B5C0F" w:rsidRPr="0073738C" w:rsidRDefault="00A97FA4" w:rsidP="00FA50CA">
            <w:pPr>
              <w:pStyle w:val="ox-4216e7fd52-msolistparagraph"/>
              <w:numPr>
                <w:ilvl w:val="0"/>
                <w:numId w:val="35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3738C">
              <w:rPr>
                <w:rFonts w:ascii="Verdana" w:hAnsi="Verdana"/>
                <w:sz w:val="16"/>
                <w:szCs w:val="16"/>
              </w:rPr>
              <w:t>podpowierzenie</w:t>
            </w:r>
            <w:proofErr w:type="spellEnd"/>
            <w:r w:rsidRPr="0073738C">
              <w:rPr>
                <w:rFonts w:ascii="Verdana" w:hAnsi="Verdana"/>
                <w:sz w:val="16"/>
                <w:szCs w:val="16"/>
              </w:rPr>
              <w:t xml:space="preserve"> przetwarzania danych osobowych </w:t>
            </w:r>
          </w:p>
          <w:p w:rsidR="000B5C0F" w:rsidRPr="0073738C" w:rsidRDefault="00A97FA4" w:rsidP="00FA50CA">
            <w:pPr>
              <w:pStyle w:val="ox-4216e7fd52-msolistparagraph"/>
              <w:numPr>
                <w:ilvl w:val="0"/>
                <w:numId w:val="35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73738C">
              <w:rPr>
                <w:rFonts w:ascii="Verdana" w:hAnsi="Verdana"/>
                <w:sz w:val="16"/>
                <w:szCs w:val="16"/>
              </w:rPr>
              <w:t>współadministrowanie danymi osobowymi - umowa</w:t>
            </w:r>
          </w:p>
          <w:p w:rsidR="000B5C0F" w:rsidRPr="0073738C" w:rsidRDefault="00A97FA4" w:rsidP="00FA50CA">
            <w:pPr>
              <w:pStyle w:val="ox-4216e7fd52-msolistparagraph"/>
              <w:numPr>
                <w:ilvl w:val="0"/>
                <w:numId w:val="35"/>
              </w:numPr>
              <w:spacing w:before="0" w:after="0"/>
              <w:rPr>
                <w:rFonts w:ascii="Arial" w:hAnsi="Arial"/>
                <w:sz w:val="18"/>
                <w:szCs w:val="18"/>
              </w:rPr>
            </w:pPr>
            <w:r w:rsidRPr="0073738C">
              <w:rPr>
                <w:rFonts w:ascii="Verdana" w:hAnsi="Verdana"/>
                <w:sz w:val="16"/>
                <w:szCs w:val="16"/>
              </w:rPr>
              <w:t>oświadczenie o poufności</w:t>
            </w:r>
          </w:p>
        </w:tc>
      </w:tr>
      <w:tr w:rsidR="00563000" w:rsidRPr="0073738C" w:rsidTr="00042FEC">
        <w:trPr>
          <w:trHeight w:val="228"/>
        </w:trPr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000" w:rsidRPr="0073738C" w:rsidRDefault="00563000" w:rsidP="00563000">
            <w:pPr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11.45-12.00</w:t>
            </w:r>
          </w:p>
        </w:tc>
        <w:tc>
          <w:tcPr>
            <w:tcW w:w="93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000" w:rsidRPr="0073738C" w:rsidRDefault="00563000" w:rsidP="00FA50CA">
            <w:pPr>
              <w:jc w:val="center"/>
            </w:pPr>
            <w:r w:rsidRPr="00042FEC">
              <w:rPr>
                <w:rFonts w:ascii="Arial" w:hAnsi="Arial"/>
                <w:b/>
                <w:bCs/>
                <w:color w:val="800000"/>
                <w:sz w:val="18"/>
                <w:szCs w:val="18"/>
              </w:rPr>
              <w:t>Przerwa</w:t>
            </w:r>
          </w:p>
        </w:tc>
      </w:tr>
      <w:tr w:rsidR="00563000" w:rsidRPr="0073738C" w:rsidTr="00042FEC">
        <w:trPr>
          <w:trHeight w:val="1246"/>
        </w:trPr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000" w:rsidRPr="0073738C" w:rsidRDefault="00563000" w:rsidP="00563000">
            <w:pPr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12.00-13.00</w:t>
            </w:r>
          </w:p>
        </w:tc>
        <w:tc>
          <w:tcPr>
            <w:tcW w:w="93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000" w:rsidRPr="0073738C" w:rsidRDefault="00563000" w:rsidP="00FA50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738C">
              <w:rPr>
                <w:rFonts w:ascii="Verdana" w:hAnsi="Verdana"/>
                <w:b/>
                <w:bCs/>
                <w:sz w:val="16"/>
                <w:szCs w:val="16"/>
              </w:rPr>
              <w:t>Dokumentacja w zakresie ochrony danych osobowych cz.3 - wykazy i rejestry</w:t>
            </w:r>
          </w:p>
          <w:p w:rsidR="00563000" w:rsidRPr="0073738C" w:rsidRDefault="00563000" w:rsidP="00FA50CA">
            <w:pPr>
              <w:pStyle w:val="ox-4216e7fd52-msolistparagraph"/>
              <w:numPr>
                <w:ilvl w:val="0"/>
                <w:numId w:val="36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73738C">
              <w:rPr>
                <w:rFonts w:ascii="Verdana" w:hAnsi="Verdana"/>
                <w:sz w:val="16"/>
                <w:szCs w:val="16"/>
              </w:rPr>
              <w:t>rejestr udostępnień danych osobowych</w:t>
            </w:r>
          </w:p>
          <w:p w:rsidR="00563000" w:rsidRPr="0073738C" w:rsidRDefault="00563000" w:rsidP="00FA50CA">
            <w:pPr>
              <w:pStyle w:val="ox-4216e7fd52-msolistparagraph"/>
              <w:numPr>
                <w:ilvl w:val="0"/>
                <w:numId w:val="36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73738C">
              <w:rPr>
                <w:rFonts w:ascii="Verdana" w:hAnsi="Verdana"/>
                <w:sz w:val="16"/>
                <w:szCs w:val="16"/>
              </w:rPr>
              <w:t>wykaz budynków i pomieszczeń w których przetwarzane są dane osobowe,</w:t>
            </w:r>
          </w:p>
          <w:p w:rsidR="00563000" w:rsidRPr="0073738C" w:rsidRDefault="00563000" w:rsidP="00FA50CA">
            <w:pPr>
              <w:pStyle w:val="ox-4216e7fd52-msolistparagraph"/>
              <w:numPr>
                <w:ilvl w:val="0"/>
                <w:numId w:val="36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73738C">
              <w:rPr>
                <w:rFonts w:ascii="Verdana" w:hAnsi="Verdana"/>
                <w:sz w:val="16"/>
                <w:szCs w:val="16"/>
              </w:rPr>
              <w:t>wykaz umów powierzenia przetwarzania danych osobowych,</w:t>
            </w:r>
          </w:p>
          <w:p w:rsidR="00563000" w:rsidRPr="0073738C" w:rsidRDefault="00563000" w:rsidP="00FA50CA">
            <w:pPr>
              <w:pStyle w:val="ox-4216e7fd52-msolistparagraph"/>
              <w:numPr>
                <w:ilvl w:val="0"/>
                <w:numId w:val="36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73738C">
              <w:rPr>
                <w:rFonts w:ascii="Verdana" w:hAnsi="Verdana"/>
                <w:sz w:val="16"/>
                <w:szCs w:val="16"/>
              </w:rPr>
              <w:t>wykaz udostępnień osobom, których dane dotyczą</w:t>
            </w:r>
          </w:p>
          <w:p w:rsidR="00563000" w:rsidRPr="0073738C" w:rsidRDefault="00563000" w:rsidP="00FA50CA">
            <w:pPr>
              <w:pStyle w:val="ox-4216e7fd52-msolistparagraph"/>
              <w:numPr>
                <w:ilvl w:val="0"/>
                <w:numId w:val="36"/>
              </w:numPr>
              <w:spacing w:before="0" w:after="0"/>
              <w:rPr>
                <w:rFonts w:ascii="Arial" w:hAnsi="Arial"/>
                <w:sz w:val="18"/>
                <w:szCs w:val="18"/>
              </w:rPr>
            </w:pPr>
            <w:r w:rsidRPr="0073738C">
              <w:rPr>
                <w:rFonts w:ascii="Verdana" w:hAnsi="Verdana"/>
                <w:sz w:val="16"/>
                <w:szCs w:val="16"/>
              </w:rPr>
              <w:t>ewidencja osób upoważnionych do przetwarzania danych osobowych</w:t>
            </w:r>
          </w:p>
        </w:tc>
      </w:tr>
      <w:tr w:rsidR="00563000" w:rsidRPr="0073738C" w:rsidTr="00042FEC">
        <w:trPr>
          <w:trHeight w:val="1560"/>
        </w:trPr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000" w:rsidRPr="0073738C" w:rsidRDefault="002C2EEF" w:rsidP="002C2EEF">
            <w:pPr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13</w:t>
            </w:r>
            <w:r w:rsidR="00563000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.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00 - 14</w:t>
            </w:r>
            <w:r w:rsidR="00563000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.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0</w:t>
            </w:r>
            <w:r w:rsidR="00563000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0</w:t>
            </w:r>
          </w:p>
        </w:tc>
        <w:tc>
          <w:tcPr>
            <w:tcW w:w="93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000" w:rsidRPr="0073738C" w:rsidRDefault="00563000" w:rsidP="00FA50CA">
            <w:pPr>
              <w:jc w:val="center"/>
              <w:rPr>
                <w:sz w:val="16"/>
                <w:szCs w:val="16"/>
              </w:rPr>
            </w:pPr>
            <w:r w:rsidRPr="0073738C">
              <w:rPr>
                <w:rFonts w:ascii="Verdana" w:hAnsi="Verdana"/>
                <w:b/>
                <w:bCs/>
                <w:sz w:val="16"/>
                <w:szCs w:val="16"/>
              </w:rPr>
              <w:t xml:space="preserve">Dokumentacja w zakresie ochrony danych osobowych cz. 4 - zgoda na przetwarzanie danych osobowych, analiza ryzyka i metodyka identyfikacji DPIA </w:t>
            </w:r>
          </w:p>
          <w:p w:rsidR="00563000" w:rsidRPr="0073738C" w:rsidRDefault="00563000" w:rsidP="00FA50CA">
            <w:pPr>
              <w:pStyle w:val="ox-4216e7fd52-msolistparagraph"/>
              <w:numPr>
                <w:ilvl w:val="0"/>
                <w:numId w:val="37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73738C">
              <w:rPr>
                <w:rFonts w:ascii="Verdana" w:hAnsi="Verdana"/>
                <w:sz w:val="16"/>
                <w:szCs w:val="16"/>
              </w:rPr>
              <w:t>zgoda na przetwarzanie danych osobowych,</w:t>
            </w:r>
          </w:p>
          <w:p w:rsidR="00563000" w:rsidRPr="0073738C" w:rsidRDefault="00563000" w:rsidP="00FA50CA">
            <w:pPr>
              <w:pStyle w:val="ox-4216e7fd52-msolistparagraph"/>
              <w:numPr>
                <w:ilvl w:val="0"/>
                <w:numId w:val="37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73738C">
              <w:rPr>
                <w:rFonts w:ascii="Verdana" w:hAnsi="Verdana"/>
                <w:sz w:val="16"/>
                <w:szCs w:val="16"/>
              </w:rPr>
              <w:t xml:space="preserve">analiza ryzyka i zagrożeń </w:t>
            </w:r>
            <w:r w:rsidR="002A445C" w:rsidRPr="0073738C">
              <w:rPr>
                <w:rFonts w:ascii="Verdana" w:hAnsi="Verdana"/>
                <w:sz w:val="16"/>
                <w:szCs w:val="16"/>
              </w:rPr>
              <w:t xml:space="preserve">przetwarzania danych osobowych </w:t>
            </w:r>
            <w:r w:rsidRPr="0073738C">
              <w:rPr>
                <w:rFonts w:ascii="Verdana" w:hAnsi="Verdana"/>
                <w:sz w:val="16"/>
                <w:szCs w:val="16"/>
              </w:rPr>
              <w:t xml:space="preserve">jako dokument </w:t>
            </w:r>
          </w:p>
          <w:p w:rsidR="00563000" w:rsidRPr="0073738C" w:rsidRDefault="00563000" w:rsidP="00FA50CA">
            <w:pPr>
              <w:pStyle w:val="ox-4216e7fd52-msolistparagraph"/>
              <w:numPr>
                <w:ilvl w:val="0"/>
                <w:numId w:val="37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73738C">
              <w:rPr>
                <w:rFonts w:ascii="Verdana" w:hAnsi="Verdana"/>
                <w:sz w:val="16"/>
                <w:szCs w:val="16"/>
              </w:rPr>
              <w:t>metodyka identyfikacji czynności przetwarzania danych wymagających DPIA</w:t>
            </w:r>
          </w:p>
          <w:p w:rsidR="00563000" w:rsidRPr="0073738C" w:rsidRDefault="00563000" w:rsidP="00FA50CA">
            <w:pPr>
              <w:pStyle w:val="ox-4216e7fd52-msolistparagraph"/>
              <w:numPr>
                <w:ilvl w:val="0"/>
                <w:numId w:val="37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73738C">
              <w:rPr>
                <w:rFonts w:ascii="Verdana" w:hAnsi="Verdana"/>
                <w:sz w:val="16"/>
                <w:szCs w:val="16"/>
              </w:rPr>
              <w:t>protokół naruszenia i zagrożenia ochrony danych osobowych</w:t>
            </w:r>
          </w:p>
          <w:p w:rsidR="00563000" w:rsidRPr="0073738C" w:rsidRDefault="00563000" w:rsidP="00FA50CA">
            <w:pPr>
              <w:pStyle w:val="ox-4216e7fd52-msolistparagraph"/>
              <w:numPr>
                <w:ilvl w:val="0"/>
                <w:numId w:val="37"/>
              </w:num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73738C">
              <w:rPr>
                <w:rFonts w:ascii="Verdana" w:hAnsi="Verdana"/>
                <w:sz w:val="16"/>
                <w:szCs w:val="16"/>
              </w:rPr>
              <w:t>wymagania dla kontrahentó</w:t>
            </w:r>
            <w:r w:rsidR="002A445C" w:rsidRPr="0073738C">
              <w:rPr>
                <w:rFonts w:ascii="Verdana" w:hAnsi="Verdana"/>
                <w:sz w:val="16"/>
                <w:szCs w:val="16"/>
              </w:rPr>
              <w:t xml:space="preserve">w </w:t>
            </w:r>
            <w:r w:rsidRPr="0073738C">
              <w:rPr>
                <w:rFonts w:ascii="Verdana" w:hAnsi="Verdana"/>
                <w:sz w:val="16"/>
                <w:szCs w:val="16"/>
              </w:rPr>
              <w:t>w zakresie zabezpieczenia ochrony danych osobowych</w:t>
            </w:r>
          </w:p>
        </w:tc>
      </w:tr>
      <w:tr w:rsidR="002C2EEF" w:rsidRPr="0073738C" w:rsidTr="00042FEC">
        <w:trPr>
          <w:trHeight w:val="250"/>
        </w:trPr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EEF" w:rsidRPr="0073738C" w:rsidRDefault="002C2EEF" w:rsidP="002C2EEF">
            <w:pPr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14.00 - 14.45</w:t>
            </w:r>
          </w:p>
        </w:tc>
        <w:tc>
          <w:tcPr>
            <w:tcW w:w="93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EEF" w:rsidRPr="0073738C" w:rsidRDefault="002C2EEF" w:rsidP="00FA50CA">
            <w:pPr>
              <w:jc w:val="center"/>
            </w:pPr>
            <w:r w:rsidRPr="00042FEC">
              <w:rPr>
                <w:rFonts w:ascii="Verdana" w:hAnsi="Verdana"/>
                <w:b/>
                <w:bCs/>
                <w:color w:val="800000"/>
                <w:sz w:val="18"/>
                <w:szCs w:val="18"/>
              </w:rPr>
              <w:t>Obiad</w:t>
            </w:r>
          </w:p>
        </w:tc>
      </w:tr>
      <w:tr w:rsidR="002C2EEF" w:rsidRPr="0073738C" w:rsidTr="00042FEC">
        <w:trPr>
          <w:trHeight w:val="1586"/>
        </w:trPr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EEF" w:rsidRPr="0073738C" w:rsidRDefault="002C2EEF" w:rsidP="002C2EEF">
            <w:pPr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14.45 - 15.45</w:t>
            </w:r>
          </w:p>
        </w:tc>
        <w:tc>
          <w:tcPr>
            <w:tcW w:w="93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EEF" w:rsidRPr="0073738C" w:rsidRDefault="002C2EEF" w:rsidP="00FA50CA">
            <w:pPr>
              <w:jc w:val="center"/>
              <w:rPr>
                <w:sz w:val="16"/>
                <w:szCs w:val="16"/>
              </w:rPr>
            </w:pPr>
            <w:r w:rsidRPr="0073738C">
              <w:rPr>
                <w:rFonts w:ascii="Verdana" w:hAnsi="Verdana"/>
                <w:b/>
                <w:bCs/>
                <w:sz w:val="16"/>
                <w:szCs w:val="16"/>
              </w:rPr>
              <w:t>Dokumentacja w zakresie ochrony danych osobowych cz. 5 - instrukcja zarządzania systemem informatycznym</w:t>
            </w:r>
          </w:p>
          <w:p w:rsidR="002C2EEF" w:rsidRPr="0073738C" w:rsidRDefault="002C2EEF" w:rsidP="00FA50CA">
            <w:pPr>
              <w:pStyle w:val="ox-4216e7fd52-msolistparagraph"/>
              <w:numPr>
                <w:ilvl w:val="0"/>
                <w:numId w:val="38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73738C">
              <w:rPr>
                <w:rFonts w:ascii="Verdana" w:hAnsi="Verdana"/>
                <w:sz w:val="16"/>
                <w:szCs w:val="16"/>
              </w:rPr>
              <w:t>instrukcja jako dokument</w:t>
            </w:r>
          </w:p>
          <w:p w:rsidR="002C2EEF" w:rsidRPr="0073738C" w:rsidRDefault="002C2EEF" w:rsidP="00FA50CA">
            <w:pPr>
              <w:pStyle w:val="ox-4216e7fd52-msolistparagraph"/>
              <w:numPr>
                <w:ilvl w:val="0"/>
                <w:numId w:val="38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73738C">
              <w:rPr>
                <w:rFonts w:ascii="Verdana" w:hAnsi="Verdana"/>
                <w:sz w:val="16"/>
                <w:szCs w:val="16"/>
              </w:rPr>
              <w:t>polityka kluczy, ewidencja dostępu do pomieszczeń</w:t>
            </w:r>
          </w:p>
          <w:p w:rsidR="002C2EEF" w:rsidRPr="0073738C" w:rsidRDefault="002C2EEF" w:rsidP="00FA50CA">
            <w:pPr>
              <w:pStyle w:val="ox-4216e7fd52-msolistparagraph"/>
              <w:numPr>
                <w:ilvl w:val="0"/>
                <w:numId w:val="38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73738C">
              <w:rPr>
                <w:rFonts w:ascii="Verdana" w:hAnsi="Verdana"/>
                <w:sz w:val="16"/>
                <w:szCs w:val="16"/>
              </w:rPr>
              <w:t>plan ciągłości działania</w:t>
            </w:r>
          </w:p>
          <w:p w:rsidR="002C2EEF" w:rsidRPr="0073738C" w:rsidRDefault="002C2EEF" w:rsidP="00FA50CA">
            <w:pPr>
              <w:pStyle w:val="ox-4216e7fd52-msolistparagraph"/>
              <w:numPr>
                <w:ilvl w:val="0"/>
                <w:numId w:val="38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73738C">
              <w:rPr>
                <w:rFonts w:ascii="Verdana" w:hAnsi="Verdana"/>
                <w:sz w:val="16"/>
                <w:szCs w:val="16"/>
              </w:rPr>
              <w:t>regulamin użytkowania komputerów przenośnych i komórek</w:t>
            </w:r>
          </w:p>
          <w:p w:rsidR="002C2EEF" w:rsidRPr="0073738C" w:rsidRDefault="002C2EEF" w:rsidP="00FA50CA">
            <w:pPr>
              <w:pStyle w:val="ox-4216e7fd52-msolistparagraph"/>
              <w:numPr>
                <w:ilvl w:val="0"/>
                <w:numId w:val="38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73738C">
              <w:rPr>
                <w:rFonts w:ascii="Verdana" w:hAnsi="Verdana"/>
                <w:sz w:val="16"/>
                <w:szCs w:val="16"/>
              </w:rPr>
              <w:t>procedura niszczenia nośników danych oraz napraw w serwisach zewnętrznych</w:t>
            </w:r>
          </w:p>
          <w:p w:rsidR="002C2EEF" w:rsidRPr="0073738C" w:rsidRDefault="002C2EEF" w:rsidP="00FA50CA">
            <w:pPr>
              <w:pStyle w:val="ox-4216e7fd52-msolistparagraph"/>
              <w:numPr>
                <w:ilvl w:val="0"/>
                <w:numId w:val="38"/>
              </w:num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73738C">
              <w:rPr>
                <w:rFonts w:ascii="Verdana" w:hAnsi="Verdana"/>
                <w:sz w:val="16"/>
                <w:szCs w:val="16"/>
              </w:rPr>
              <w:t>arkusz oceny ryzyka - przykład</w:t>
            </w:r>
          </w:p>
        </w:tc>
      </w:tr>
      <w:tr w:rsidR="002C2EEF" w:rsidRPr="0073738C" w:rsidTr="00042FEC">
        <w:trPr>
          <w:trHeight w:val="316"/>
        </w:trPr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EEF" w:rsidRPr="0073738C" w:rsidRDefault="002C2EEF" w:rsidP="002C2EEF">
            <w:pPr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15.45 – 16.00</w:t>
            </w:r>
          </w:p>
        </w:tc>
        <w:tc>
          <w:tcPr>
            <w:tcW w:w="93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EEF" w:rsidRPr="0073738C" w:rsidRDefault="002C2EEF" w:rsidP="00FA50CA">
            <w:pPr>
              <w:jc w:val="center"/>
            </w:pPr>
            <w:r w:rsidRPr="00042FEC">
              <w:rPr>
                <w:rFonts w:ascii="Verdana" w:hAnsi="Verdana"/>
                <w:b/>
                <w:bCs/>
                <w:color w:val="800000"/>
                <w:sz w:val="18"/>
                <w:szCs w:val="18"/>
              </w:rPr>
              <w:t>Przerwa</w:t>
            </w:r>
          </w:p>
        </w:tc>
      </w:tr>
      <w:tr w:rsidR="002C2EEF" w:rsidRPr="0073738C" w:rsidTr="00983AB6">
        <w:trPr>
          <w:trHeight w:val="1191"/>
        </w:trPr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EEF" w:rsidRPr="0073738C" w:rsidRDefault="002C2EEF" w:rsidP="002C2EEF">
            <w:pPr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16.00 - 16.45</w:t>
            </w:r>
          </w:p>
        </w:tc>
        <w:tc>
          <w:tcPr>
            <w:tcW w:w="9356" w:type="dxa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EEF" w:rsidRPr="0073738C" w:rsidRDefault="002C2EEF" w:rsidP="00FA50CA">
            <w:pPr>
              <w:jc w:val="center"/>
              <w:rPr>
                <w:sz w:val="16"/>
                <w:szCs w:val="16"/>
              </w:rPr>
            </w:pPr>
            <w:r w:rsidRPr="0073738C">
              <w:rPr>
                <w:rFonts w:ascii="Verdana" w:hAnsi="Verdana"/>
                <w:b/>
                <w:bCs/>
                <w:sz w:val="16"/>
                <w:szCs w:val="16"/>
              </w:rPr>
              <w:t>Dokumentacja w zakresie ochrony danych osobowych cz. 6 - inne dokumenty mające wpływ na ochronę danych osobowych</w:t>
            </w:r>
          </w:p>
          <w:p w:rsidR="002C2EEF" w:rsidRPr="0073738C" w:rsidRDefault="002C2EEF" w:rsidP="00FA50CA">
            <w:pPr>
              <w:pStyle w:val="ox-4216e7fd52-msolistparagraph"/>
              <w:numPr>
                <w:ilvl w:val="0"/>
                <w:numId w:val="39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73738C">
              <w:rPr>
                <w:rFonts w:ascii="Verdana" w:hAnsi="Verdana"/>
                <w:sz w:val="16"/>
                <w:szCs w:val="16"/>
              </w:rPr>
              <w:t>kodeksy dobrych praktyk</w:t>
            </w:r>
          </w:p>
          <w:p w:rsidR="002C2EEF" w:rsidRPr="0073738C" w:rsidRDefault="002C2EEF" w:rsidP="00FA50CA">
            <w:pPr>
              <w:pStyle w:val="ox-4216e7fd52-msolistparagraph"/>
              <w:numPr>
                <w:ilvl w:val="0"/>
                <w:numId w:val="39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73738C">
              <w:rPr>
                <w:rFonts w:ascii="Verdana" w:hAnsi="Verdana"/>
                <w:sz w:val="16"/>
                <w:szCs w:val="16"/>
              </w:rPr>
              <w:t>certyfikacje</w:t>
            </w:r>
          </w:p>
          <w:p w:rsidR="002C2EEF" w:rsidRPr="0073738C" w:rsidRDefault="002A445C" w:rsidP="00FA50CA">
            <w:pPr>
              <w:pStyle w:val="ox-4216e7fd52-msolistparagraph"/>
              <w:numPr>
                <w:ilvl w:val="0"/>
                <w:numId w:val="39"/>
              </w:num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73738C">
              <w:rPr>
                <w:rFonts w:ascii="Verdana" w:hAnsi="Verdana"/>
                <w:sz w:val="16"/>
                <w:szCs w:val="16"/>
              </w:rPr>
              <w:t>regulaminy (</w:t>
            </w:r>
            <w:r w:rsidR="002C2EEF" w:rsidRPr="0073738C">
              <w:rPr>
                <w:rFonts w:ascii="Verdana" w:hAnsi="Verdana"/>
                <w:sz w:val="16"/>
                <w:szCs w:val="16"/>
              </w:rPr>
              <w:t>pracy, wynagradzania, ZFŚS)</w:t>
            </w:r>
          </w:p>
          <w:p w:rsidR="002C2EEF" w:rsidRPr="0073738C" w:rsidRDefault="002C2EEF" w:rsidP="00FA50CA">
            <w:pPr>
              <w:pStyle w:val="ox-4216e7fd52-msolistparagraph"/>
              <w:numPr>
                <w:ilvl w:val="0"/>
                <w:numId w:val="39"/>
              </w:num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73738C">
              <w:rPr>
                <w:rFonts w:ascii="Verdana" w:hAnsi="Verdana"/>
                <w:sz w:val="16"/>
                <w:szCs w:val="16"/>
              </w:rPr>
              <w:t>zalecenia organó</w:t>
            </w:r>
            <w:r w:rsidR="002A445C" w:rsidRPr="0073738C">
              <w:rPr>
                <w:rFonts w:ascii="Verdana" w:hAnsi="Verdana"/>
                <w:sz w:val="16"/>
                <w:szCs w:val="16"/>
              </w:rPr>
              <w:t>w nadzorczych/kontrolnych (</w:t>
            </w:r>
            <w:r w:rsidRPr="0073738C">
              <w:rPr>
                <w:rFonts w:ascii="Verdana" w:hAnsi="Verdana"/>
                <w:sz w:val="16"/>
                <w:szCs w:val="16"/>
              </w:rPr>
              <w:t>np. rekomendacja D Komisji Nadzoru Finansowego, CSIZ, U</w:t>
            </w:r>
            <w:r w:rsidRPr="0073738C">
              <w:rPr>
                <w:rFonts w:ascii="Verdana" w:hAnsi="Verdana"/>
                <w:sz w:val="16"/>
                <w:szCs w:val="16"/>
              </w:rPr>
              <w:t>O</w:t>
            </w:r>
            <w:r w:rsidRPr="0073738C">
              <w:rPr>
                <w:rFonts w:ascii="Verdana" w:hAnsi="Verdana"/>
                <w:sz w:val="16"/>
                <w:szCs w:val="16"/>
              </w:rPr>
              <w:t>DO)</w:t>
            </w:r>
          </w:p>
        </w:tc>
      </w:tr>
      <w:tr w:rsidR="002C2EEF" w:rsidRPr="0073738C" w:rsidTr="00983AB6">
        <w:trPr>
          <w:trHeight w:val="211"/>
        </w:trPr>
        <w:tc>
          <w:tcPr>
            <w:tcW w:w="127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8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EEF" w:rsidRPr="00FA50CA" w:rsidRDefault="002C2EEF" w:rsidP="002C2EEF">
            <w:pPr>
              <w:pStyle w:val="Zawartotabeli"/>
              <w:jc w:val="center"/>
              <w:rPr>
                <w:sz w:val="18"/>
                <w:szCs w:val="18"/>
              </w:rPr>
            </w:pPr>
            <w:r w:rsidRPr="00FA50CA">
              <w:rPr>
                <w:rFonts w:ascii="Arial" w:hAnsi="Arial"/>
                <w:b/>
                <w:bCs/>
                <w:color w:val="FFFFFF"/>
                <w:sz w:val="18"/>
                <w:szCs w:val="18"/>
                <w:u w:color="FFFFFF"/>
              </w:rPr>
              <w:t>16.45</w:t>
            </w:r>
          </w:p>
        </w:tc>
        <w:tc>
          <w:tcPr>
            <w:tcW w:w="9356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8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EEF" w:rsidRPr="0073738C" w:rsidRDefault="002C2EEF" w:rsidP="00FA50CA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FFFFFF"/>
                <w:u w:color="FFFFFF"/>
              </w:rPr>
              <w:t>ZAKOŃCZENIE</w:t>
            </w:r>
          </w:p>
        </w:tc>
      </w:tr>
    </w:tbl>
    <w:p w:rsidR="000B5C0F" w:rsidRPr="0073738C" w:rsidRDefault="000B5C0F">
      <w:pPr>
        <w:pStyle w:val="Tekstpodstawowy"/>
        <w:spacing w:after="0"/>
        <w:ind w:left="318" w:hanging="318"/>
      </w:pPr>
    </w:p>
    <w:p w:rsidR="000B5C0F" w:rsidRPr="0073738C" w:rsidRDefault="000B5C0F">
      <w:pPr>
        <w:pStyle w:val="Tekstpodstawowy"/>
        <w:spacing w:after="0"/>
        <w:ind w:left="210" w:hanging="210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:rsidR="000B5C0F" w:rsidRPr="0073738C" w:rsidRDefault="000B5C0F">
      <w:pPr>
        <w:pStyle w:val="Tekstpodstawowy"/>
        <w:spacing w:after="0"/>
        <w:ind w:left="210" w:hanging="210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:rsidR="000B5C0F" w:rsidRPr="0073738C" w:rsidRDefault="000B5C0F">
      <w:pPr>
        <w:pStyle w:val="Tekstpodstawowy"/>
        <w:spacing w:after="0"/>
        <w:ind w:left="210" w:hanging="210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:rsidR="000B5C0F" w:rsidRPr="0073738C" w:rsidRDefault="000B5C0F">
      <w:pPr>
        <w:pStyle w:val="Tekstpodstawowy"/>
        <w:spacing w:after="0"/>
        <w:ind w:left="210" w:hanging="210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:rsidR="000B5C0F" w:rsidRPr="0073738C" w:rsidRDefault="000B5C0F">
      <w:pPr>
        <w:pStyle w:val="Tekstpodstawowy"/>
        <w:spacing w:after="0"/>
        <w:ind w:left="210" w:hanging="210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:rsidR="000B5C0F" w:rsidRPr="0073738C" w:rsidRDefault="000B5C0F">
      <w:pPr>
        <w:pStyle w:val="Tekstpodstawowy"/>
        <w:spacing w:after="0"/>
        <w:ind w:left="210" w:hanging="210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:rsidR="000B5C0F" w:rsidRPr="0073738C" w:rsidRDefault="000B5C0F">
      <w:pPr>
        <w:pStyle w:val="Tekstpodstawowy"/>
        <w:spacing w:after="0"/>
        <w:ind w:left="210" w:hanging="210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:rsidR="000B5C0F" w:rsidRPr="0073738C" w:rsidRDefault="000B5C0F">
      <w:pPr>
        <w:pStyle w:val="Tekstpodstawowy"/>
        <w:spacing w:after="0"/>
        <w:ind w:left="210" w:hanging="210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:rsidR="000B5C0F" w:rsidRPr="0073738C" w:rsidRDefault="000B5C0F">
      <w:pPr>
        <w:pStyle w:val="Tekstpodstawowy"/>
        <w:spacing w:after="0"/>
        <w:ind w:left="210" w:hanging="210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:rsidR="002A445C" w:rsidRPr="0073738C" w:rsidRDefault="002A445C">
      <w:pPr>
        <w:widowControl/>
        <w:suppressAutoHyphens w:val="0"/>
        <w:rPr>
          <w:rFonts w:ascii="Arial" w:eastAsia="Arial" w:hAnsi="Arial" w:cs="Arial"/>
          <w:b/>
          <w:bCs/>
          <w:sz w:val="16"/>
          <w:szCs w:val="16"/>
        </w:rPr>
      </w:pPr>
      <w:r w:rsidRPr="0073738C">
        <w:rPr>
          <w:rFonts w:ascii="Arial" w:eastAsia="Arial" w:hAnsi="Arial" w:cs="Arial"/>
          <w:b/>
          <w:bCs/>
          <w:sz w:val="16"/>
          <w:szCs w:val="16"/>
        </w:rPr>
        <w:br w:type="page"/>
      </w:r>
    </w:p>
    <w:p w:rsidR="00983AB6" w:rsidRPr="00747BBB" w:rsidRDefault="00983AB6">
      <w:pPr>
        <w:pStyle w:val="Default"/>
        <w:spacing w:line="150" w:lineRule="atLeast"/>
        <w:jc w:val="center"/>
        <w:rPr>
          <w:b/>
          <w:bCs/>
          <w:color w:val="7A0604"/>
          <w:sz w:val="20"/>
          <w:szCs w:val="20"/>
          <w:u w:color="7A0604"/>
        </w:rPr>
      </w:pPr>
    </w:p>
    <w:p w:rsidR="000B5C0F" w:rsidRPr="00983AB6" w:rsidRDefault="002A445C">
      <w:pPr>
        <w:pStyle w:val="Default"/>
        <w:spacing w:line="150" w:lineRule="atLeast"/>
        <w:jc w:val="center"/>
        <w:rPr>
          <w:b/>
          <w:bCs/>
          <w:color w:val="800000"/>
          <w:sz w:val="30"/>
          <w:szCs w:val="30"/>
          <w:u w:color="7A0604"/>
        </w:rPr>
      </w:pPr>
      <w:r w:rsidRPr="00983AB6">
        <w:rPr>
          <w:b/>
          <w:bCs/>
          <w:color w:val="800000"/>
          <w:sz w:val="30"/>
          <w:szCs w:val="30"/>
          <w:u w:color="7A0604"/>
        </w:rPr>
        <w:t xml:space="preserve">DZIEŃ IV - </w:t>
      </w:r>
      <w:r w:rsidR="00A97FA4" w:rsidRPr="00983AB6">
        <w:rPr>
          <w:b/>
          <w:bCs/>
          <w:color w:val="800000"/>
          <w:sz w:val="30"/>
          <w:szCs w:val="30"/>
          <w:u w:color="7A0604"/>
        </w:rPr>
        <w:t xml:space="preserve">Zgodność stosowanych praktyk z zasadami ochrony danych osobowych w </w:t>
      </w:r>
      <w:r w:rsidRPr="00983AB6">
        <w:rPr>
          <w:b/>
          <w:bCs/>
          <w:color w:val="800000"/>
          <w:sz w:val="30"/>
          <w:szCs w:val="30"/>
          <w:u w:color="7A0604"/>
        </w:rPr>
        <w:t>obszarze kadrowym</w:t>
      </w:r>
    </w:p>
    <w:p w:rsidR="00983AB6" w:rsidRPr="00983AB6" w:rsidRDefault="00983AB6">
      <w:pPr>
        <w:pStyle w:val="Default"/>
        <w:spacing w:line="150" w:lineRule="atLeast"/>
        <w:jc w:val="center"/>
        <w:rPr>
          <w:sz w:val="20"/>
          <w:szCs w:val="20"/>
        </w:rPr>
      </w:pPr>
      <w:bookmarkStart w:id="0" w:name="_GoBack"/>
      <w:bookmarkEnd w:id="0"/>
    </w:p>
    <w:tbl>
      <w:tblPr>
        <w:tblStyle w:val="TableNormal"/>
        <w:tblW w:w="106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"/>
        <w:gridCol w:w="1400"/>
        <w:gridCol w:w="9260"/>
      </w:tblGrid>
      <w:tr w:rsidR="000B5C0F" w:rsidRPr="0073738C" w:rsidTr="00983AB6">
        <w:trPr>
          <w:trHeight w:val="285"/>
          <w:jc w:val="center"/>
        </w:trPr>
        <w:tc>
          <w:tcPr>
            <w:tcW w:w="1406" w:type="dxa"/>
            <w:gridSpan w:val="2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8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73738C" w:rsidRDefault="00A97FA4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FFFFFF"/>
                <w:sz w:val="18"/>
                <w:szCs w:val="18"/>
                <w:u w:color="FFFFFF"/>
              </w:rPr>
              <w:t>10.00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0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8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73738C" w:rsidRDefault="00A97FA4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FFFFFF"/>
                <w:u w:color="FFFFFF"/>
              </w:rPr>
              <w:t xml:space="preserve">OTWARCIE </w:t>
            </w:r>
          </w:p>
        </w:tc>
      </w:tr>
      <w:tr w:rsidR="000B5C0F" w:rsidRPr="00042FEC" w:rsidTr="00983AB6">
        <w:trPr>
          <w:trHeight w:val="1045"/>
          <w:jc w:val="center"/>
        </w:trPr>
        <w:tc>
          <w:tcPr>
            <w:tcW w:w="140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73738C" w:rsidRDefault="00FA531D" w:rsidP="00FA531D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10.00 – 10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.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3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0</w:t>
            </w:r>
          </w:p>
        </w:tc>
        <w:tc>
          <w:tcPr>
            <w:tcW w:w="9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983AB6" w:rsidRDefault="00A97FA4" w:rsidP="00042FE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b/>
                <w:bCs/>
                <w:sz w:val="14"/>
                <w:szCs w:val="14"/>
              </w:rPr>
              <w:t>System ochrony danych osobowych w działach kadr. Czy tylko RODO?</w:t>
            </w:r>
          </w:p>
          <w:p w:rsidR="000B5C0F" w:rsidRPr="00983AB6" w:rsidRDefault="00A97FA4" w:rsidP="00FA50CA">
            <w:pPr>
              <w:pStyle w:val="ox-4216e7fd52-msolistparagraph"/>
              <w:numPr>
                <w:ilvl w:val="0"/>
                <w:numId w:val="40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 xml:space="preserve">europejski system ochrony danych osobowych </w:t>
            </w:r>
          </w:p>
          <w:p w:rsidR="000B5C0F" w:rsidRPr="00983AB6" w:rsidRDefault="009C36C4" w:rsidP="00FA50CA">
            <w:pPr>
              <w:pStyle w:val="ox-4216e7fd52-msolistparagraph"/>
              <w:numPr>
                <w:ilvl w:val="0"/>
                <w:numId w:val="40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s</w:t>
            </w:r>
            <w:r w:rsidR="00A97FA4" w:rsidRPr="00983AB6">
              <w:rPr>
                <w:rFonts w:ascii="Verdana" w:hAnsi="Verdana"/>
                <w:sz w:val="14"/>
                <w:szCs w:val="14"/>
              </w:rPr>
              <w:t>ystem ochrony danych osobowych w Polsce</w:t>
            </w:r>
          </w:p>
          <w:p w:rsidR="000B5C0F" w:rsidRPr="00983AB6" w:rsidRDefault="009C36C4" w:rsidP="00FA50CA">
            <w:pPr>
              <w:pStyle w:val="ox-4216e7fd52-msolistparagraph"/>
              <w:numPr>
                <w:ilvl w:val="0"/>
                <w:numId w:val="40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k</w:t>
            </w:r>
            <w:r w:rsidR="00A97FA4" w:rsidRPr="00983AB6">
              <w:rPr>
                <w:rFonts w:ascii="Verdana" w:hAnsi="Verdana"/>
                <w:sz w:val="14"/>
                <w:szCs w:val="14"/>
              </w:rPr>
              <w:t>odeks pracy, ustawy „zusowskie” oraz wydane na ich podstawie rozporządzenia i ich rola w ochronie danych osobowych,</w:t>
            </w:r>
          </w:p>
          <w:p w:rsidR="000B5C0F" w:rsidRPr="00983AB6" w:rsidRDefault="009C36C4" w:rsidP="00FA50CA">
            <w:pPr>
              <w:pStyle w:val="ox-4216e7fd52-msolistparagraph"/>
              <w:numPr>
                <w:ilvl w:val="0"/>
                <w:numId w:val="40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j</w:t>
            </w:r>
            <w:r w:rsidR="00A97FA4" w:rsidRPr="00983AB6">
              <w:rPr>
                <w:rFonts w:ascii="Verdana" w:hAnsi="Verdana"/>
                <w:sz w:val="14"/>
                <w:szCs w:val="14"/>
              </w:rPr>
              <w:t>awność życia publicznego a ochron</w:t>
            </w:r>
            <w:r w:rsidRPr="00983AB6">
              <w:rPr>
                <w:rFonts w:ascii="Verdana" w:hAnsi="Verdana"/>
                <w:sz w:val="14"/>
                <w:szCs w:val="14"/>
              </w:rPr>
              <w:t>a</w:t>
            </w:r>
            <w:r w:rsidR="00A97FA4" w:rsidRPr="00983AB6">
              <w:rPr>
                <w:rFonts w:ascii="Verdana" w:hAnsi="Verdana"/>
                <w:sz w:val="14"/>
                <w:szCs w:val="14"/>
              </w:rPr>
              <w:t xml:space="preserve"> danych osobowych</w:t>
            </w:r>
          </w:p>
          <w:p w:rsidR="000B5C0F" w:rsidRPr="00983AB6" w:rsidRDefault="009C36C4" w:rsidP="00FA50CA">
            <w:pPr>
              <w:pStyle w:val="ox-4216e7fd52-msolistparagraph"/>
              <w:numPr>
                <w:ilvl w:val="0"/>
                <w:numId w:val="40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wpływ RODO na funkcjonowanie działów kadr</w:t>
            </w:r>
            <w:r w:rsidR="00A97FA4" w:rsidRPr="00983AB6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</w:tr>
      <w:tr w:rsidR="000B5C0F" w:rsidRPr="00042FEC" w:rsidTr="00983AB6">
        <w:trPr>
          <w:trHeight w:val="1814"/>
          <w:jc w:val="center"/>
        </w:trPr>
        <w:tc>
          <w:tcPr>
            <w:tcW w:w="140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73738C" w:rsidRDefault="00A97FA4" w:rsidP="00FA531D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</w:t>
            </w:r>
            <w:r w:rsidR="00FA531D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0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.</w:t>
            </w:r>
            <w:r w:rsidR="00FA531D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3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0 – 1</w:t>
            </w:r>
            <w:r w:rsidR="00FA531D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.</w:t>
            </w:r>
            <w:r w:rsidR="00FA531D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15</w:t>
            </w:r>
          </w:p>
        </w:tc>
        <w:tc>
          <w:tcPr>
            <w:tcW w:w="9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983AB6" w:rsidRDefault="00371CB3" w:rsidP="00042FE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b/>
                <w:bCs/>
                <w:sz w:val="14"/>
                <w:szCs w:val="14"/>
              </w:rPr>
              <w:t>Ochrona danych osobowych w procesach rekrutacyjnych</w:t>
            </w:r>
          </w:p>
          <w:p w:rsidR="000B5C0F" w:rsidRPr="00983AB6" w:rsidRDefault="005F1FD8" w:rsidP="00FA50CA">
            <w:pPr>
              <w:pStyle w:val="Tekstpodstawowy"/>
              <w:widowControl/>
              <w:numPr>
                <w:ilvl w:val="0"/>
                <w:numId w:val="41"/>
              </w:numPr>
              <w:tabs>
                <w:tab w:val="left" w:pos="203"/>
                <w:tab w:val="left" w:pos="360"/>
              </w:tabs>
              <w:suppressAutoHyphens w:val="0"/>
              <w:spacing w:after="60"/>
              <w:ind w:left="228" w:hanging="228"/>
              <w:jc w:val="both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po</w:t>
            </w:r>
            <w:r w:rsidR="00A97FA4" w:rsidRPr="00983AB6">
              <w:rPr>
                <w:rFonts w:ascii="Verdana" w:hAnsi="Verdana"/>
                <w:sz w:val="14"/>
                <w:szCs w:val="14"/>
              </w:rPr>
              <w:t xml:space="preserve">prawne klauzule z zakresu ochrony danych osobowych, jakie musi złożyć każdy kandydat </w:t>
            </w:r>
            <w:r w:rsidR="00A97FA4" w:rsidRPr="00983AB6">
              <w:rPr>
                <w:rFonts w:ascii="Verdana" w:eastAsia="Arial Unicode MS" w:hAnsi="Verdana" w:cs="Arial Unicode MS"/>
                <w:sz w:val="14"/>
                <w:szCs w:val="14"/>
              </w:rPr>
              <w:br/>
            </w:r>
            <w:r w:rsidR="00A97FA4" w:rsidRPr="00983AB6">
              <w:rPr>
                <w:rFonts w:ascii="Verdana" w:hAnsi="Verdana"/>
                <w:sz w:val="14"/>
                <w:szCs w:val="14"/>
              </w:rPr>
              <w:t>w dokumentach aplikacyjnych</w:t>
            </w:r>
          </w:p>
          <w:p w:rsidR="000B5C0F" w:rsidRPr="00983AB6" w:rsidRDefault="005F1FD8" w:rsidP="00FA50CA">
            <w:pPr>
              <w:pStyle w:val="Tekstpodstawowy"/>
              <w:widowControl/>
              <w:numPr>
                <w:ilvl w:val="0"/>
                <w:numId w:val="41"/>
              </w:numPr>
              <w:tabs>
                <w:tab w:val="left" w:pos="203"/>
                <w:tab w:val="left" w:pos="360"/>
              </w:tabs>
              <w:suppressAutoHyphens w:val="0"/>
              <w:spacing w:after="60"/>
              <w:ind w:left="228" w:hanging="228"/>
              <w:jc w:val="both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o</w:t>
            </w:r>
            <w:r w:rsidR="00A97FA4" w:rsidRPr="00983AB6">
              <w:rPr>
                <w:rFonts w:ascii="Verdana" w:hAnsi="Verdana"/>
                <w:sz w:val="14"/>
                <w:szCs w:val="14"/>
              </w:rPr>
              <w:t>bowiązki informacyjne jakie należy spełnić wobec kandydatów do pracy – moment spełnienia obowiązków oraz przykładowe ich treści</w:t>
            </w:r>
          </w:p>
          <w:p w:rsidR="000B5C0F" w:rsidRPr="00983AB6" w:rsidRDefault="005F1FD8" w:rsidP="00FA50CA">
            <w:pPr>
              <w:pStyle w:val="Tekstpodstawowy"/>
              <w:widowControl/>
              <w:numPr>
                <w:ilvl w:val="0"/>
                <w:numId w:val="41"/>
              </w:numPr>
              <w:tabs>
                <w:tab w:val="left" w:pos="203"/>
                <w:tab w:val="left" w:pos="360"/>
              </w:tabs>
              <w:suppressAutoHyphens w:val="0"/>
              <w:spacing w:after="60"/>
              <w:ind w:left="228" w:hanging="228"/>
              <w:jc w:val="both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z</w:t>
            </w:r>
            <w:r w:rsidR="00A97FA4" w:rsidRPr="00983AB6">
              <w:rPr>
                <w:rFonts w:ascii="Verdana" w:hAnsi="Verdana"/>
                <w:sz w:val="14"/>
                <w:szCs w:val="14"/>
              </w:rPr>
              <w:t>lecanie obsługi procesów rekrutacyjnych na zewnątrz – na co Dział Kadr musi zwrócić uwagę przy zawiera</w:t>
            </w:r>
            <w:r w:rsidRPr="00983AB6">
              <w:rPr>
                <w:rFonts w:ascii="Verdana" w:hAnsi="Verdana"/>
                <w:sz w:val="14"/>
                <w:szCs w:val="14"/>
              </w:rPr>
              <w:t>n</w:t>
            </w:r>
            <w:r w:rsidR="00A97FA4" w:rsidRPr="00983AB6">
              <w:rPr>
                <w:rFonts w:ascii="Verdana" w:hAnsi="Verdana"/>
                <w:sz w:val="14"/>
                <w:szCs w:val="14"/>
              </w:rPr>
              <w:t>iu umów z age</w:t>
            </w:r>
            <w:r w:rsidR="00A97FA4" w:rsidRPr="00983AB6">
              <w:rPr>
                <w:rFonts w:ascii="Verdana" w:hAnsi="Verdana"/>
                <w:sz w:val="14"/>
                <w:szCs w:val="14"/>
              </w:rPr>
              <w:t>n</w:t>
            </w:r>
            <w:r w:rsidR="00A97FA4" w:rsidRPr="00983AB6">
              <w:rPr>
                <w:rFonts w:ascii="Verdana" w:hAnsi="Verdana"/>
                <w:sz w:val="14"/>
                <w:szCs w:val="14"/>
              </w:rPr>
              <w:t xml:space="preserve">cjami rekrutacyjnymi, </w:t>
            </w:r>
            <w:proofErr w:type="spellStart"/>
            <w:r w:rsidR="00A97FA4" w:rsidRPr="00983AB6">
              <w:rPr>
                <w:rFonts w:ascii="Verdana" w:hAnsi="Verdana"/>
                <w:sz w:val="14"/>
                <w:szCs w:val="14"/>
              </w:rPr>
              <w:t>headhunterami</w:t>
            </w:r>
            <w:proofErr w:type="spellEnd"/>
            <w:r w:rsidR="00A97FA4" w:rsidRPr="00983AB6">
              <w:rPr>
                <w:rFonts w:ascii="Verdana" w:hAnsi="Verdana"/>
                <w:sz w:val="14"/>
                <w:szCs w:val="14"/>
              </w:rPr>
              <w:t>, agencjami doradztwa personalnego?</w:t>
            </w:r>
          </w:p>
          <w:p w:rsidR="000B5C0F" w:rsidRPr="00983AB6" w:rsidRDefault="005F1FD8" w:rsidP="00FA50CA">
            <w:pPr>
              <w:pStyle w:val="Tekstpodstawowy"/>
              <w:widowControl/>
              <w:numPr>
                <w:ilvl w:val="0"/>
                <w:numId w:val="41"/>
              </w:numPr>
              <w:tabs>
                <w:tab w:val="left" w:pos="203"/>
                <w:tab w:val="left" w:pos="360"/>
              </w:tabs>
              <w:suppressAutoHyphens w:val="0"/>
              <w:spacing w:after="60"/>
              <w:ind w:left="228" w:hanging="228"/>
              <w:jc w:val="both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p</w:t>
            </w:r>
            <w:r w:rsidR="00A97FA4" w:rsidRPr="00983AB6">
              <w:rPr>
                <w:rFonts w:ascii="Verdana" w:hAnsi="Verdana"/>
                <w:sz w:val="14"/>
                <w:szCs w:val="14"/>
              </w:rPr>
              <w:t>rzechowywanie danych osobowych kandydatów do pracy – jak długo można przechowywać aplikacje kand</w:t>
            </w:r>
            <w:r w:rsidR="00A97FA4" w:rsidRPr="00983AB6">
              <w:rPr>
                <w:rFonts w:ascii="Verdana" w:hAnsi="Verdana"/>
                <w:sz w:val="14"/>
                <w:szCs w:val="14"/>
              </w:rPr>
              <w:t>y</w:t>
            </w:r>
            <w:r w:rsidR="00A97FA4" w:rsidRPr="00983AB6">
              <w:rPr>
                <w:rFonts w:ascii="Verdana" w:hAnsi="Verdana"/>
                <w:sz w:val="14"/>
                <w:szCs w:val="14"/>
              </w:rPr>
              <w:t>datów? Od czego to zależy?</w:t>
            </w:r>
            <w:r w:rsidR="00A97FA4" w:rsidRPr="00983AB6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0B5C0F" w:rsidRPr="00042FEC" w:rsidTr="00042FEC">
        <w:trPr>
          <w:trHeight w:val="244"/>
          <w:jc w:val="center"/>
        </w:trPr>
        <w:tc>
          <w:tcPr>
            <w:tcW w:w="140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73738C" w:rsidRDefault="00FA531D" w:rsidP="00FA531D">
            <w:pPr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11.15 -  11.30</w:t>
            </w:r>
          </w:p>
        </w:tc>
        <w:tc>
          <w:tcPr>
            <w:tcW w:w="9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042FEC" w:rsidRDefault="00A97FA4" w:rsidP="00FA50CA">
            <w:pPr>
              <w:jc w:val="center"/>
              <w:rPr>
                <w:rFonts w:ascii="Verdana" w:hAnsi="Verdana"/>
                <w:color w:val="800000"/>
                <w:sz w:val="18"/>
                <w:szCs w:val="18"/>
              </w:rPr>
            </w:pPr>
            <w:r w:rsidRPr="00042FEC">
              <w:rPr>
                <w:rFonts w:ascii="Verdana" w:hAnsi="Verdana"/>
                <w:b/>
                <w:bCs/>
                <w:color w:val="800000"/>
                <w:sz w:val="18"/>
                <w:szCs w:val="18"/>
              </w:rPr>
              <w:t>Przerwa</w:t>
            </w:r>
          </w:p>
        </w:tc>
      </w:tr>
      <w:tr w:rsidR="000B5C0F" w:rsidRPr="0073738C" w:rsidTr="00983AB6">
        <w:trPr>
          <w:gridBefore w:val="1"/>
          <w:wBefore w:w="6" w:type="dxa"/>
          <w:trHeight w:val="1692"/>
          <w:jc w:val="center"/>
        </w:trPr>
        <w:tc>
          <w:tcPr>
            <w:tcW w:w="14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73738C" w:rsidRDefault="00FA531D" w:rsidP="00FA531D">
            <w:pPr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11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.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30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 xml:space="preserve"> - 1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2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.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15</w:t>
            </w:r>
          </w:p>
        </w:tc>
        <w:tc>
          <w:tcPr>
            <w:tcW w:w="9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1FD8" w:rsidRPr="00983AB6" w:rsidRDefault="005F1FD8" w:rsidP="00042FE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b/>
                <w:bCs/>
                <w:sz w:val="14"/>
                <w:szCs w:val="14"/>
              </w:rPr>
              <w:t>Ochrona danych osobowych w procesach rekrutacyjnych c.d.</w:t>
            </w:r>
            <w:r w:rsidRPr="00983AB6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0B5C0F" w:rsidRPr="00983AB6" w:rsidRDefault="00A97FA4" w:rsidP="00FA50CA">
            <w:pPr>
              <w:pStyle w:val="ox-4216e7fd52-msolistparagraph"/>
              <w:numPr>
                <w:ilvl w:val="0"/>
                <w:numId w:val="42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jakich danych pracodawca nie może żądać od kandydata do pracy?</w:t>
            </w:r>
          </w:p>
          <w:p w:rsidR="000B5C0F" w:rsidRPr="00983AB6" w:rsidRDefault="00A97FA4" w:rsidP="00FA50CA">
            <w:pPr>
              <w:pStyle w:val="ox-4216e7fd52-msolistparagraph"/>
              <w:numPr>
                <w:ilvl w:val="0"/>
                <w:numId w:val="42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czy pracodawca może zbierać informacje o karalności kandydata  do pracy?</w:t>
            </w:r>
          </w:p>
          <w:p w:rsidR="000B5C0F" w:rsidRPr="00983AB6" w:rsidRDefault="00A97FA4" w:rsidP="00FA50CA">
            <w:pPr>
              <w:pStyle w:val="ox-4216e7fd52-msolistparagraph"/>
              <w:numPr>
                <w:ilvl w:val="0"/>
                <w:numId w:val="42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czy poszukiwanie pracownika o nieposzlakowanej opinii oznacza możliwość uzyskania informacji o karalności?</w:t>
            </w:r>
          </w:p>
          <w:p w:rsidR="000B5C0F" w:rsidRPr="00983AB6" w:rsidRDefault="00A97FA4" w:rsidP="00FA50CA">
            <w:pPr>
              <w:pStyle w:val="ox-4216e7fd52-msolistparagraph"/>
              <w:numPr>
                <w:ilvl w:val="0"/>
                <w:numId w:val="42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czy pracodawca musi spełnić wobec kandydatów do pracy obowiązek informacyjny w zakresie  przetwarzania ich danych osobowych?</w:t>
            </w:r>
          </w:p>
          <w:p w:rsidR="000B5C0F" w:rsidRPr="00983AB6" w:rsidRDefault="00A97FA4" w:rsidP="00FA50CA">
            <w:pPr>
              <w:pStyle w:val="ox-4216e7fd52-msolistparagraph"/>
              <w:numPr>
                <w:ilvl w:val="0"/>
                <w:numId w:val="42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dochodzenie roszczeń i ochrona praw jako element klauzuli informacyjnej i uzasadniony interes administratora danych osob</w:t>
            </w:r>
            <w:r w:rsidRPr="00983AB6">
              <w:rPr>
                <w:rFonts w:ascii="Verdana" w:hAnsi="Verdana"/>
                <w:sz w:val="14"/>
                <w:szCs w:val="14"/>
              </w:rPr>
              <w:t>o</w:t>
            </w:r>
            <w:r w:rsidRPr="00983AB6">
              <w:rPr>
                <w:rFonts w:ascii="Verdana" w:hAnsi="Verdana"/>
                <w:sz w:val="14"/>
                <w:szCs w:val="14"/>
              </w:rPr>
              <w:t>wych - ochrona danych osobowych a umowa przedwstępna o pracę i list intencyjny,</w:t>
            </w:r>
          </w:p>
          <w:p w:rsidR="000B5C0F" w:rsidRPr="00983AB6" w:rsidRDefault="00A97FA4" w:rsidP="00FA50CA">
            <w:pPr>
              <w:pStyle w:val="ox-4216e7fd52-msolistparagraph"/>
              <w:numPr>
                <w:ilvl w:val="0"/>
                <w:numId w:val="42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czy pracodawca może przetwarzać dane zamieszone przez kandydata w CV , jeśli wykraczają one poza zakres danych wsk</w:t>
            </w:r>
            <w:r w:rsidRPr="00983AB6">
              <w:rPr>
                <w:rFonts w:ascii="Verdana" w:hAnsi="Verdana"/>
                <w:sz w:val="14"/>
                <w:szCs w:val="14"/>
              </w:rPr>
              <w:t>a</w:t>
            </w:r>
            <w:r w:rsidRPr="00983AB6">
              <w:rPr>
                <w:rFonts w:ascii="Verdana" w:hAnsi="Verdana"/>
                <w:sz w:val="14"/>
                <w:szCs w:val="14"/>
              </w:rPr>
              <w:t>zanych przepisami</w:t>
            </w:r>
          </w:p>
        </w:tc>
      </w:tr>
      <w:tr w:rsidR="000B5C0F" w:rsidRPr="0073738C" w:rsidTr="00983AB6">
        <w:trPr>
          <w:gridBefore w:val="1"/>
          <w:wBefore w:w="6" w:type="dxa"/>
          <w:trHeight w:val="1534"/>
          <w:jc w:val="center"/>
        </w:trPr>
        <w:tc>
          <w:tcPr>
            <w:tcW w:w="14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73738C" w:rsidRDefault="00FA531D" w:rsidP="00FA531D">
            <w:pPr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12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.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 xml:space="preserve">15 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-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 xml:space="preserve"> 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13.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00</w:t>
            </w:r>
          </w:p>
        </w:tc>
        <w:tc>
          <w:tcPr>
            <w:tcW w:w="9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1FD8" w:rsidRPr="00983AB6" w:rsidRDefault="005F1FD8" w:rsidP="00042FE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b/>
                <w:bCs/>
                <w:sz w:val="14"/>
                <w:szCs w:val="14"/>
              </w:rPr>
              <w:t>Ochrona danych osobowych w procesach rekrutacyjnych c.d.</w:t>
            </w:r>
            <w:r w:rsidRPr="00983AB6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0B5C0F" w:rsidRPr="00983AB6" w:rsidRDefault="00A97FA4" w:rsidP="00FA50CA">
            <w:pPr>
              <w:pStyle w:val="ox-4216e7fd52-msolistparagraph"/>
              <w:numPr>
                <w:ilvl w:val="0"/>
                <w:numId w:val="43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czy pracodawca może przetwarzać dane szczególne umieszczone w CV kandydata do pracy?</w:t>
            </w:r>
          </w:p>
          <w:p w:rsidR="000B5C0F" w:rsidRPr="00983AB6" w:rsidRDefault="00A97FA4" w:rsidP="00FA50CA">
            <w:pPr>
              <w:pStyle w:val="ox-4216e7fd52-msolistparagraph"/>
              <w:numPr>
                <w:ilvl w:val="0"/>
                <w:numId w:val="43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czy i kiedy pracodawca może przetwarzać dane osobowe w różnych procesach rekrutacji?</w:t>
            </w:r>
          </w:p>
          <w:p w:rsidR="000B5C0F" w:rsidRPr="00983AB6" w:rsidRDefault="00A97FA4" w:rsidP="00FA50CA">
            <w:pPr>
              <w:pStyle w:val="ox-4216e7fd52-msolistparagraph"/>
              <w:numPr>
                <w:ilvl w:val="0"/>
                <w:numId w:val="43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czy i kiedy pracownik może skutecznie wycofać zgodę na przetwarzanie swoich danych osobowych?</w:t>
            </w:r>
          </w:p>
          <w:p w:rsidR="000B5C0F" w:rsidRPr="00983AB6" w:rsidRDefault="00A97FA4" w:rsidP="00FA50CA">
            <w:pPr>
              <w:pStyle w:val="ox-4216e7fd52-msolistparagraph"/>
              <w:numPr>
                <w:ilvl w:val="0"/>
                <w:numId w:val="43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rekrutacja on-line - na co warto zwrócić uwagę?</w:t>
            </w:r>
          </w:p>
          <w:p w:rsidR="000B5C0F" w:rsidRPr="00983AB6" w:rsidRDefault="00A97FA4" w:rsidP="00FA50CA">
            <w:pPr>
              <w:pStyle w:val="ox-4216e7fd52-msolistparagraph"/>
              <w:numPr>
                <w:ilvl w:val="0"/>
                <w:numId w:val="43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czy na gruncie RODO rekrutacje ukryte są dopuszczalne??</w:t>
            </w:r>
          </w:p>
          <w:p w:rsidR="000B5C0F" w:rsidRPr="00983AB6" w:rsidRDefault="00A97FA4" w:rsidP="00FA50CA">
            <w:pPr>
              <w:pStyle w:val="ox-4216e7fd52-msolistparagraph"/>
              <w:numPr>
                <w:ilvl w:val="0"/>
                <w:numId w:val="43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 xml:space="preserve">obowiązki agencji zatrudnienia i pracodawcy w procesie rekrutacji prowadzonym </w:t>
            </w:r>
            <w:r w:rsidR="001155DA" w:rsidRPr="00983AB6">
              <w:rPr>
                <w:rFonts w:ascii="Verdana" w:hAnsi="Verdana"/>
                <w:sz w:val="14"/>
                <w:szCs w:val="14"/>
              </w:rPr>
              <w:t>wspólnie</w:t>
            </w:r>
          </w:p>
          <w:p w:rsidR="001155DA" w:rsidRPr="00983AB6" w:rsidRDefault="00A97FA4" w:rsidP="00FA50CA">
            <w:pPr>
              <w:pStyle w:val="ox-4216e7fd52-msolistparagraph"/>
              <w:numPr>
                <w:ilvl w:val="0"/>
                <w:numId w:val="43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 xml:space="preserve">RODO </w:t>
            </w:r>
            <w:r w:rsidR="001155DA" w:rsidRPr="00983AB6">
              <w:rPr>
                <w:rFonts w:ascii="Verdana" w:hAnsi="Verdana"/>
                <w:sz w:val="14"/>
                <w:szCs w:val="14"/>
              </w:rPr>
              <w:t>a rozmowa kwalifikacyjna</w:t>
            </w:r>
            <w:r w:rsidRPr="00983AB6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0B5C0F" w:rsidRPr="00983AB6" w:rsidRDefault="00A97FA4" w:rsidP="00FA50CA">
            <w:pPr>
              <w:pStyle w:val="ox-4216e7fd52-msolistparagraph"/>
              <w:numPr>
                <w:ilvl w:val="0"/>
                <w:numId w:val="43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 xml:space="preserve">RODO </w:t>
            </w:r>
            <w:r w:rsidR="001155DA" w:rsidRPr="00983AB6">
              <w:rPr>
                <w:rFonts w:ascii="Verdana" w:hAnsi="Verdana"/>
                <w:sz w:val="14"/>
                <w:szCs w:val="14"/>
              </w:rPr>
              <w:t>a referencje</w:t>
            </w:r>
          </w:p>
        </w:tc>
      </w:tr>
      <w:tr w:rsidR="000B5C0F" w:rsidRPr="0073738C" w:rsidTr="00042FEC">
        <w:trPr>
          <w:gridBefore w:val="1"/>
          <w:wBefore w:w="6" w:type="dxa"/>
          <w:trHeight w:val="266"/>
          <w:jc w:val="center"/>
        </w:trPr>
        <w:tc>
          <w:tcPr>
            <w:tcW w:w="14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73738C" w:rsidRDefault="00FA531D" w:rsidP="00FA531D">
            <w:pPr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 xml:space="preserve">13.00 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-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 xml:space="preserve"> 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3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.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15</w:t>
            </w:r>
          </w:p>
        </w:tc>
        <w:tc>
          <w:tcPr>
            <w:tcW w:w="9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042FEC" w:rsidRDefault="00042FEC" w:rsidP="00FA50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800000"/>
                <w:sz w:val="18"/>
                <w:szCs w:val="18"/>
              </w:rPr>
              <w:t>Obiad</w:t>
            </w:r>
          </w:p>
        </w:tc>
      </w:tr>
      <w:tr w:rsidR="000B5C0F" w:rsidRPr="0073738C" w:rsidTr="00983AB6">
        <w:trPr>
          <w:gridBefore w:val="1"/>
          <w:wBefore w:w="6" w:type="dxa"/>
          <w:trHeight w:val="1394"/>
          <w:jc w:val="center"/>
        </w:trPr>
        <w:tc>
          <w:tcPr>
            <w:tcW w:w="14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73738C" w:rsidRDefault="00FA531D" w:rsidP="00FA531D">
            <w:pPr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13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.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 xml:space="preserve">15 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-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 xml:space="preserve"> 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4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.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0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0</w:t>
            </w:r>
          </w:p>
        </w:tc>
        <w:tc>
          <w:tcPr>
            <w:tcW w:w="9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983AB6" w:rsidRDefault="00A97FA4" w:rsidP="00042FE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b/>
                <w:bCs/>
                <w:sz w:val="14"/>
                <w:szCs w:val="14"/>
              </w:rPr>
              <w:t>Ochrona danych osobowych w procesach rekrutacyjnych c.d.</w:t>
            </w:r>
            <w:r w:rsidRPr="00983AB6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0B5C0F" w:rsidRPr="00983AB6" w:rsidRDefault="00A97FA4" w:rsidP="00FA50CA">
            <w:pPr>
              <w:pStyle w:val="ox-4216e7fd52-msolistparagraph"/>
              <w:numPr>
                <w:ilvl w:val="0"/>
                <w:numId w:val="44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czy można zapytać uczelnię wyższą o jej absolwentów w toku rekrutacji?</w:t>
            </w:r>
          </w:p>
          <w:p w:rsidR="000B5C0F" w:rsidRPr="00983AB6" w:rsidRDefault="00A97FA4" w:rsidP="00FA50CA">
            <w:pPr>
              <w:pStyle w:val="ox-4216e7fd52-msolistparagraph"/>
              <w:numPr>
                <w:ilvl w:val="0"/>
                <w:numId w:val="44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dyskryminacja o RODO w rekrutacji</w:t>
            </w:r>
          </w:p>
          <w:p w:rsidR="000B5C0F" w:rsidRPr="00983AB6" w:rsidRDefault="00A97FA4" w:rsidP="00FA50CA">
            <w:pPr>
              <w:pStyle w:val="ox-4216e7fd52-msolistparagraph"/>
              <w:numPr>
                <w:ilvl w:val="0"/>
                <w:numId w:val="44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RODO w służbie cywilnej - otrzymywanie dokumentów rekrutacyjnych poza procesami rekrutacji, publikacja wyników rekr</w:t>
            </w:r>
            <w:r w:rsidRPr="00983AB6">
              <w:rPr>
                <w:rFonts w:ascii="Verdana" w:hAnsi="Verdana"/>
                <w:sz w:val="14"/>
                <w:szCs w:val="14"/>
              </w:rPr>
              <w:t>u</w:t>
            </w:r>
            <w:r w:rsidRPr="00983AB6">
              <w:rPr>
                <w:rFonts w:ascii="Verdana" w:hAnsi="Verdana"/>
                <w:sz w:val="14"/>
                <w:szCs w:val="14"/>
              </w:rPr>
              <w:t xml:space="preserve">tacji, protokoły zniszczenia dokumentów </w:t>
            </w:r>
          </w:p>
          <w:p w:rsidR="000B5C0F" w:rsidRPr="00983AB6" w:rsidRDefault="00A97FA4" w:rsidP="00FA50CA">
            <w:pPr>
              <w:pStyle w:val="ox-4216e7fd52-msolistparagraph"/>
              <w:numPr>
                <w:ilvl w:val="0"/>
                <w:numId w:val="44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„czarna lista” pracownikó</w:t>
            </w:r>
            <w:r w:rsidR="005F1FD8" w:rsidRPr="00983AB6">
              <w:rPr>
                <w:rFonts w:ascii="Verdana" w:hAnsi="Verdana"/>
                <w:sz w:val="14"/>
                <w:szCs w:val="14"/>
              </w:rPr>
              <w:t>w</w:t>
            </w:r>
            <w:r w:rsidRPr="00983AB6">
              <w:rPr>
                <w:rFonts w:ascii="Verdana" w:hAnsi="Verdana"/>
                <w:sz w:val="14"/>
                <w:szCs w:val="14"/>
              </w:rPr>
              <w:t xml:space="preserve"> a aktualne przepisy o ochronie danych osobowych</w:t>
            </w:r>
          </w:p>
          <w:p w:rsidR="000B5C0F" w:rsidRPr="00983AB6" w:rsidRDefault="00A97FA4" w:rsidP="00FA50CA">
            <w:pPr>
              <w:pStyle w:val="ox-4216e7fd52-msolistparagraph"/>
              <w:numPr>
                <w:ilvl w:val="0"/>
                <w:numId w:val="44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portal społecznościowy a złożenie oferty o pracę przez pracodawcę, weryfikacja pracownika na portalu sp</w:t>
            </w:r>
            <w:r w:rsidRPr="00983AB6">
              <w:rPr>
                <w:rFonts w:ascii="Verdana" w:hAnsi="Verdana"/>
                <w:sz w:val="14"/>
                <w:szCs w:val="14"/>
              </w:rPr>
              <w:t>o</w:t>
            </w:r>
            <w:r w:rsidRPr="00983AB6">
              <w:rPr>
                <w:rFonts w:ascii="Verdana" w:hAnsi="Verdana"/>
                <w:sz w:val="14"/>
                <w:szCs w:val="14"/>
              </w:rPr>
              <w:t>łecznościowym w świetle RODO</w:t>
            </w:r>
          </w:p>
        </w:tc>
      </w:tr>
      <w:tr w:rsidR="000B5C0F" w:rsidRPr="0073738C" w:rsidTr="00983AB6">
        <w:trPr>
          <w:gridBefore w:val="1"/>
          <w:wBefore w:w="6" w:type="dxa"/>
          <w:trHeight w:val="1956"/>
          <w:jc w:val="center"/>
        </w:trPr>
        <w:tc>
          <w:tcPr>
            <w:tcW w:w="14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73738C" w:rsidRDefault="00FA531D" w:rsidP="00FA531D">
            <w:pPr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14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.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0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0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 xml:space="preserve"> 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-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 xml:space="preserve"> 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5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.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0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0</w:t>
            </w:r>
          </w:p>
        </w:tc>
        <w:tc>
          <w:tcPr>
            <w:tcW w:w="9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7FA4" w:rsidRPr="00983AB6" w:rsidRDefault="00A97FA4" w:rsidP="00FA50C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b/>
                <w:bCs/>
                <w:sz w:val="14"/>
                <w:szCs w:val="14"/>
              </w:rPr>
              <w:t>Ochrona danych osobowych w procesach kadrowych</w:t>
            </w:r>
          </w:p>
          <w:p w:rsidR="000B5C0F" w:rsidRPr="00983AB6" w:rsidRDefault="00A97FA4" w:rsidP="00FA50CA">
            <w:pPr>
              <w:pStyle w:val="ox-4216e7fd52-msolistparagraph"/>
              <w:numPr>
                <w:ilvl w:val="0"/>
                <w:numId w:val="45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stare akta osobowe - nowe RODO – jak zapewnić zgodność w dokumentach kadrowych</w:t>
            </w:r>
          </w:p>
          <w:p w:rsidR="000B5C0F" w:rsidRPr="00983AB6" w:rsidRDefault="00A97FA4" w:rsidP="00FA50CA">
            <w:pPr>
              <w:pStyle w:val="ox-4216e7fd52-msolistparagraph"/>
              <w:numPr>
                <w:ilvl w:val="0"/>
                <w:numId w:val="45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kopia dowodu osobistego pracownika?</w:t>
            </w:r>
          </w:p>
          <w:p w:rsidR="000B5C0F" w:rsidRPr="00983AB6" w:rsidRDefault="00A97FA4" w:rsidP="00FA50CA">
            <w:pPr>
              <w:pStyle w:val="ox-4216e7fd52-msolistparagraph"/>
              <w:numPr>
                <w:ilvl w:val="0"/>
                <w:numId w:val="45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stan rodzinny pracownika a RODO</w:t>
            </w:r>
          </w:p>
          <w:p w:rsidR="000B5C0F" w:rsidRPr="00983AB6" w:rsidRDefault="00A97FA4" w:rsidP="00FA50CA">
            <w:pPr>
              <w:pStyle w:val="ox-4216e7fd52-msolistparagraph"/>
              <w:numPr>
                <w:ilvl w:val="0"/>
                <w:numId w:val="45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obowiązek informacyjny wobec pracownika, lista obecności,</w:t>
            </w:r>
          </w:p>
          <w:p w:rsidR="000B5C0F" w:rsidRPr="00983AB6" w:rsidRDefault="00A97FA4" w:rsidP="00FA50CA">
            <w:pPr>
              <w:pStyle w:val="ox-4216e7fd52-msolistparagraph"/>
              <w:numPr>
                <w:ilvl w:val="0"/>
                <w:numId w:val="45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wizerunek pracownika a inne dane osobowe pracownicze.</w:t>
            </w:r>
          </w:p>
          <w:p w:rsidR="000B5C0F" w:rsidRPr="00983AB6" w:rsidRDefault="00A97FA4" w:rsidP="00FA50CA">
            <w:pPr>
              <w:pStyle w:val="ox-4216e7fd52-msolistparagraph"/>
              <w:numPr>
                <w:ilvl w:val="0"/>
                <w:numId w:val="45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udostępnianie danych pracowników podmiotom zewnętrznym - kontakty ze związkami zawodowymi, z przychodniami med</w:t>
            </w:r>
            <w:r w:rsidRPr="00983AB6">
              <w:rPr>
                <w:rFonts w:ascii="Verdana" w:hAnsi="Verdana"/>
                <w:sz w:val="14"/>
                <w:szCs w:val="14"/>
              </w:rPr>
              <w:t>y</w:t>
            </w:r>
            <w:r w:rsidRPr="00983AB6">
              <w:rPr>
                <w:rFonts w:ascii="Verdana" w:hAnsi="Verdana"/>
                <w:sz w:val="14"/>
                <w:szCs w:val="14"/>
              </w:rPr>
              <w:t>cyny pracy, szkolenia, delegacje, benefity pracownicze ( ubezpieczenia grupowe, abonamenty sportowe i medyczne),</w:t>
            </w:r>
          </w:p>
          <w:p w:rsidR="000B5C0F" w:rsidRPr="00983AB6" w:rsidRDefault="00A97FA4" w:rsidP="00FA50CA">
            <w:pPr>
              <w:pStyle w:val="ox-4216e7fd52-msolistparagraph"/>
              <w:numPr>
                <w:ilvl w:val="0"/>
                <w:numId w:val="45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przekazywanie danych osobowych pracowników grupie kapitałowej,</w:t>
            </w:r>
          </w:p>
          <w:p w:rsidR="000B5C0F" w:rsidRPr="00983AB6" w:rsidRDefault="00A97FA4" w:rsidP="00FA50CA">
            <w:pPr>
              <w:pStyle w:val="ox-4216e7fd52-msolistparagraph"/>
              <w:numPr>
                <w:ilvl w:val="0"/>
                <w:numId w:val="45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monitoring poczty elektronicznej i wizyjny, GPS,</w:t>
            </w:r>
          </w:p>
          <w:p w:rsidR="000B5C0F" w:rsidRPr="00983AB6" w:rsidRDefault="00A97FA4" w:rsidP="00FA50CA">
            <w:pPr>
              <w:pStyle w:val="ox-4216e7fd52-msolistparagraph"/>
              <w:numPr>
                <w:ilvl w:val="0"/>
                <w:numId w:val="45"/>
              </w:numPr>
              <w:spacing w:before="0" w:after="0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dane biometryczne, ewidencjonowanie czasu pracy  przy użyciu nowoczesnych technologii</w:t>
            </w:r>
          </w:p>
        </w:tc>
      </w:tr>
      <w:tr w:rsidR="000B5C0F" w:rsidRPr="0073738C" w:rsidTr="00042FEC">
        <w:trPr>
          <w:gridBefore w:val="1"/>
          <w:wBefore w:w="6" w:type="dxa"/>
          <w:trHeight w:val="198"/>
          <w:jc w:val="center"/>
        </w:trPr>
        <w:tc>
          <w:tcPr>
            <w:tcW w:w="14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73738C" w:rsidRDefault="00FA531D" w:rsidP="00FA531D">
            <w:pPr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15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.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0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0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 xml:space="preserve"> 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-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 xml:space="preserve"> 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5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.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5</w:t>
            </w:r>
          </w:p>
        </w:tc>
        <w:tc>
          <w:tcPr>
            <w:tcW w:w="9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042FEC" w:rsidRDefault="00A97FA4" w:rsidP="00FA50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42FEC">
              <w:rPr>
                <w:rFonts w:ascii="Verdana" w:hAnsi="Verdana"/>
                <w:b/>
                <w:bCs/>
                <w:color w:val="800000"/>
                <w:sz w:val="18"/>
                <w:szCs w:val="18"/>
              </w:rPr>
              <w:t>Przerwa</w:t>
            </w:r>
          </w:p>
        </w:tc>
      </w:tr>
      <w:tr w:rsidR="000B5C0F" w:rsidRPr="0073738C" w:rsidTr="00983AB6">
        <w:trPr>
          <w:gridBefore w:val="1"/>
          <w:wBefore w:w="6" w:type="dxa"/>
          <w:trHeight w:val="1155"/>
          <w:jc w:val="center"/>
        </w:trPr>
        <w:tc>
          <w:tcPr>
            <w:tcW w:w="1400" w:type="dxa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73738C" w:rsidRDefault="00FA531D" w:rsidP="00FA531D">
            <w:pPr>
              <w:jc w:val="center"/>
            </w:pP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15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.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5 - 1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6</w:t>
            </w:r>
            <w:r w:rsidR="00A97FA4"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.</w:t>
            </w:r>
            <w:r w:rsidRPr="0073738C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15</w:t>
            </w:r>
          </w:p>
        </w:tc>
        <w:tc>
          <w:tcPr>
            <w:tcW w:w="9260" w:type="dxa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C0F" w:rsidRPr="00983AB6" w:rsidRDefault="00A97FA4" w:rsidP="00FA50C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b/>
                <w:bCs/>
                <w:sz w:val="14"/>
                <w:szCs w:val="14"/>
              </w:rPr>
              <w:t>Ochrona danych osobowych w procesach kadrowych</w:t>
            </w:r>
          </w:p>
          <w:p w:rsidR="000B5C0F" w:rsidRPr="00983AB6" w:rsidRDefault="00A97FA4" w:rsidP="00FA50CA">
            <w:pPr>
              <w:pStyle w:val="ox-4216e7fd52-msolistparagraph"/>
              <w:numPr>
                <w:ilvl w:val="0"/>
                <w:numId w:val="46"/>
              </w:numPr>
              <w:spacing w:before="0" w:after="0"/>
              <w:ind w:left="144" w:hanging="144"/>
              <w:jc w:val="both"/>
              <w:rPr>
                <w:rFonts w:ascii="Verdana" w:hAnsi="Verdana"/>
                <w:color w:val="auto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 xml:space="preserve">Zakładowy Fundusz </w:t>
            </w:r>
            <w:r w:rsidRPr="00983AB6">
              <w:rPr>
                <w:rFonts w:ascii="Verdana" w:hAnsi="Verdana"/>
                <w:color w:val="auto"/>
                <w:sz w:val="14"/>
                <w:szCs w:val="14"/>
              </w:rPr>
              <w:t>Świadczeń Socjalnych - zakres danych jakich można żądać od wnioskodawcy, konieczność pozyskania zgody, obowiązek informacyjny, okres przetwarzania danych osobowych, wytyczne dla członków komisji, okresowe przeglądy procesów przetwarzania danych osobowych</w:t>
            </w:r>
          </w:p>
          <w:p w:rsidR="000B5C0F" w:rsidRPr="00983AB6" w:rsidRDefault="00A97FA4" w:rsidP="00FA50CA">
            <w:pPr>
              <w:pStyle w:val="ox-4216e7fd52-msolistparagraph"/>
              <w:numPr>
                <w:ilvl w:val="0"/>
                <w:numId w:val="46"/>
              </w:numPr>
              <w:spacing w:before="0" w:after="0"/>
              <w:ind w:left="172" w:hanging="168"/>
              <w:jc w:val="both"/>
              <w:rPr>
                <w:rFonts w:ascii="Verdana" w:hAnsi="Verdana"/>
                <w:b/>
                <w:bCs/>
                <w:color w:val="C0504D"/>
                <w:sz w:val="14"/>
                <w:szCs w:val="14"/>
                <w:u w:color="C0504D"/>
              </w:rPr>
            </w:pPr>
            <w:r w:rsidRPr="00983AB6">
              <w:rPr>
                <w:rFonts w:ascii="Verdana" w:hAnsi="Verdana"/>
                <w:b/>
                <w:bCs/>
                <w:color w:val="auto"/>
                <w:sz w:val="14"/>
                <w:szCs w:val="14"/>
                <w:u w:color="C0504D"/>
              </w:rPr>
              <w:t>P</w:t>
            </w:r>
            <w:r w:rsidR="005D0B83" w:rsidRPr="00983AB6">
              <w:rPr>
                <w:rFonts w:ascii="Verdana" w:hAnsi="Verdana"/>
                <w:b/>
                <w:bCs/>
                <w:color w:val="auto"/>
                <w:sz w:val="14"/>
                <w:szCs w:val="14"/>
                <w:u w:color="C0504D"/>
              </w:rPr>
              <w:t>raca na wybranych dokumentach z wykorzystaniem wzorców (</w:t>
            </w:r>
            <w:r w:rsidRPr="00983AB6">
              <w:rPr>
                <w:rFonts w:ascii="Verdana" w:hAnsi="Verdana"/>
                <w:b/>
                <w:bCs/>
                <w:color w:val="auto"/>
                <w:sz w:val="14"/>
                <w:szCs w:val="14"/>
                <w:u w:color="C0504D"/>
              </w:rPr>
              <w:t>wzór wniosku, wzór regulaminu, wzór klauzuli informacyjnej, wzór procedury rekrutacji, wzory oświadczeń pracowniczych, wzory zgód)</w:t>
            </w:r>
          </w:p>
        </w:tc>
      </w:tr>
      <w:tr w:rsidR="005D0B83" w:rsidRPr="0073738C" w:rsidTr="00983AB6">
        <w:trPr>
          <w:gridBefore w:val="1"/>
          <w:wBefore w:w="6" w:type="dxa"/>
          <w:trHeight w:val="677"/>
          <w:jc w:val="center"/>
        </w:trPr>
        <w:tc>
          <w:tcPr>
            <w:tcW w:w="1400" w:type="dxa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B83" w:rsidRPr="00FA50CA" w:rsidRDefault="005D0B83" w:rsidP="005D0B83">
            <w:pPr>
              <w:jc w:val="center"/>
              <w:rPr>
                <w:sz w:val="18"/>
                <w:szCs w:val="18"/>
              </w:rPr>
            </w:pPr>
            <w:r w:rsidRPr="00FA50CA">
              <w:rPr>
                <w:rFonts w:ascii="Arial" w:hAnsi="Arial"/>
                <w:b/>
                <w:bCs/>
                <w:color w:val="7E0021"/>
                <w:sz w:val="18"/>
                <w:szCs w:val="18"/>
                <w:u w:color="7E0021"/>
              </w:rPr>
              <w:t>16.15 - 16.30</w:t>
            </w:r>
          </w:p>
        </w:tc>
        <w:tc>
          <w:tcPr>
            <w:tcW w:w="9260" w:type="dxa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B83" w:rsidRPr="00983AB6" w:rsidRDefault="005D0B83" w:rsidP="00FA50C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83AB6">
              <w:rPr>
                <w:rFonts w:ascii="Verdana" w:hAnsi="Verdana"/>
                <w:b/>
                <w:bCs/>
                <w:sz w:val="14"/>
                <w:szCs w:val="14"/>
              </w:rPr>
              <w:t>Podsumowanie i zakończenie szkolenia</w:t>
            </w:r>
          </w:p>
          <w:p w:rsidR="005D0B83" w:rsidRPr="00983AB6" w:rsidRDefault="005D0B83" w:rsidP="00FA50CA">
            <w:pPr>
              <w:pStyle w:val="ox-4216e7fd52-msolistparagraph"/>
              <w:numPr>
                <w:ilvl w:val="0"/>
                <w:numId w:val="46"/>
              </w:numPr>
              <w:spacing w:before="0" w:after="0"/>
              <w:ind w:left="144" w:hanging="144"/>
              <w:jc w:val="both"/>
              <w:rPr>
                <w:rFonts w:ascii="Verdana" w:hAnsi="Verdana"/>
                <w:color w:val="auto"/>
                <w:sz w:val="14"/>
                <w:szCs w:val="14"/>
              </w:rPr>
            </w:pPr>
            <w:r w:rsidRPr="00983AB6">
              <w:rPr>
                <w:rFonts w:ascii="Verdana" w:hAnsi="Verdana"/>
                <w:sz w:val="14"/>
                <w:szCs w:val="14"/>
              </w:rPr>
              <w:t>Dyskusja z wykładowcami</w:t>
            </w:r>
          </w:p>
          <w:p w:rsidR="005D0B83" w:rsidRPr="00983AB6" w:rsidRDefault="005D0B83" w:rsidP="00FA50CA">
            <w:pPr>
              <w:pStyle w:val="ox-4216e7fd52-msolistparagraph"/>
              <w:numPr>
                <w:ilvl w:val="0"/>
                <w:numId w:val="46"/>
              </w:numPr>
              <w:spacing w:before="0" w:after="0"/>
              <w:ind w:left="172" w:hanging="168"/>
              <w:jc w:val="both"/>
              <w:rPr>
                <w:rFonts w:ascii="Verdana" w:hAnsi="Verdana"/>
                <w:color w:val="C0504D"/>
                <w:sz w:val="14"/>
                <w:szCs w:val="14"/>
                <w:u w:color="C0504D"/>
              </w:rPr>
            </w:pPr>
            <w:r w:rsidRPr="00983AB6">
              <w:rPr>
                <w:rFonts w:ascii="Verdana" w:hAnsi="Verdana"/>
                <w:color w:val="auto"/>
                <w:sz w:val="14"/>
                <w:szCs w:val="14"/>
                <w:u w:color="C0504D"/>
              </w:rPr>
              <w:t xml:space="preserve">Zasady udzielania porad ekspertów w ramach Forum </w:t>
            </w:r>
            <w:r w:rsidR="00EE56A1" w:rsidRPr="00983AB6">
              <w:rPr>
                <w:rFonts w:ascii="Verdana" w:hAnsi="Verdana"/>
                <w:color w:val="auto"/>
                <w:sz w:val="14"/>
                <w:szCs w:val="14"/>
                <w:u w:color="C0504D"/>
              </w:rPr>
              <w:t xml:space="preserve">Praktyków </w:t>
            </w:r>
            <w:r w:rsidRPr="00983AB6">
              <w:rPr>
                <w:rFonts w:ascii="Verdana" w:hAnsi="Verdana"/>
                <w:color w:val="auto"/>
                <w:sz w:val="14"/>
                <w:szCs w:val="14"/>
                <w:u w:color="C0504D"/>
              </w:rPr>
              <w:t>RODO</w:t>
            </w:r>
          </w:p>
          <w:p w:rsidR="005D0B83" w:rsidRPr="00983AB6" w:rsidRDefault="005D0B83" w:rsidP="00FA50CA">
            <w:pPr>
              <w:pStyle w:val="ox-4216e7fd52-msolistparagraph"/>
              <w:numPr>
                <w:ilvl w:val="0"/>
                <w:numId w:val="46"/>
              </w:numPr>
              <w:spacing w:before="0" w:after="0"/>
              <w:ind w:left="172" w:hanging="168"/>
              <w:jc w:val="both"/>
              <w:rPr>
                <w:rFonts w:ascii="Verdana" w:hAnsi="Verdana"/>
                <w:b/>
                <w:bCs/>
                <w:color w:val="C0504D"/>
                <w:sz w:val="14"/>
                <w:szCs w:val="14"/>
                <w:u w:color="C0504D"/>
              </w:rPr>
            </w:pPr>
            <w:r w:rsidRPr="00983AB6">
              <w:rPr>
                <w:rFonts w:ascii="Verdana" w:hAnsi="Verdana"/>
                <w:color w:val="auto"/>
                <w:sz w:val="14"/>
                <w:szCs w:val="14"/>
                <w:u w:color="C0504D"/>
              </w:rPr>
              <w:t>Możliwości dalszego poszerzania wiedzy w zakresie RODO</w:t>
            </w:r>
          </w:p>
        </w:tc>
      </w:tr>
      <w:tr w:rsidR="005D0B83" w:rsidRPr="0073738C" w:rsidTr="00983AB6">
        <w:trPr>
          <w:gridBefore w:val="1"/>
          <w:wBefore w:w="6" w:type="dxa"/>
          <w:trHeight w:val="391"/>
          <w:jc w:val="center"/>
        </w:trPr>
        <w:tc>
          <w:tcPr>
            <w:tcW w:w="140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8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B83" w:rsidRPr="00FA50CA" w:rsidRDefault="005D0B83" w:rsidP="005D0B83">
            <w:pPr>
              <w:pStyle w:val="Zawartotabeli"/>
              <w:jc w:val="center"/>
              <w:rPr>
                <w:sz w:val="18"/>
                <w:szCs w:val="18"/>
              </w:rPr>
            </w:pPr>
            <w:r w:rsidRPr="00FA50CA">
              <w:rPr>
                <w:rFonts w:ascii="Arial" w:hAnsi="Arial"/>
                <w:b/>
                <w:bCs/>
                <w:color w:val="FFFFFF"/>
                <w:sz w:val="18"/>
                <w:szCs w:val="18"/>
                <w:u w:color="FFFFFF"/>
              </w:rPr>
              <w:t>16.30</w:t>
            </w:r>
          </w:p>
        </w:tc>
        <w:tc>
          <w:tcPr>
            <w:tcW w:w="9260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8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B83" w:rsidRPr="0073738C" w:rsidRDefault="005D0B83" w:rsidP="00FA50CA">
            <w:pPr>
              <w:pStyle w:val="Zawartotabeli"/>
              <w:jc w:val="center"/>
            </w:pPr>
            <w:r w:rsidRPr="0073738C">
              <w:rPr>
                <w:rFonts w:ascii="Arial" w:hAnsi="Arial"/>
                <w:b/>
                <w:bCs/>
                <w:color w:val="FFFFFF"/>
                <w:u w:color="FFFFFF"/>
              </w:rPr>
              <w:t>ZAKOŃCZENIE</w:t>
            </w:r>
          </w:p>
        </w:tc>
      </w:tr>
    </w:tbl>
    <w:p w:rsidR="000B5C0F" w:rsidRPr="0073738C" w:rsidRDefault="000B5C0F" w:rsidP="00983AB6">
      <w:pPr>
        <w:pStyle w:val="Default"/>
        <w:pBdr>
          <w:top w:val="nil"/>
        </w:pBdr>
        <w:ind w:left="108" w:hanging="108"/>
        <w:jc w:val="center"/>
      </w:pPr>
    </w:p>
    <w:sectPr w:rsidR="000B5C0F" w:rsidRPr="0073738C" w:rsidSect="00FA50CA">
      <w:pgSz w:w="11900" w:h="16840"/>
      <w:pgMar w:top="0" w:right="424" w:bottom="142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04" w:rsidRDefault="00BF3304">
      <w:r>
        <w:separator/>
      </w:r>
    </w:p>
  </w:endnote>
  <w:endnote w:type="continuationSeparator" w:id="0">
    <w:p w:rsidR="00BF3304" w:rsidRDefault="00BF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04" w:rsidRDefault="00BF3304">
      <w:r>
        <w:separator/>
      </w:r>
    </w:p>
  </w:footnote>
  <w:footnote w:type="continuationSeparator" w:id="0">
    <w:p w:rsidR="00BF3304" w:rsidRDefault="00BF3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BE2"/>
    <w:multiLevelType w:val="hybridMultilevel"/>
    <w:tmpl w:val="11765F14"/>
    <w:lvl w:ilvl="0" w:tplc="D98A06D6">
      <w:start w:val="1"/>
      <w:numFmt w:val="bullet"/>
      <w:lvlText w:val="•"/>
      <w:lvlJc w:val="left"/>
      <w:pPr>
        <w:ind w:left="25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1E175C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0ED154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00829A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1A7002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E2B44E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5EAA2E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C22782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08690E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279044F"/>
    <w:multiLevelType w:val="hybridMultilevel"/>
    <w:tmpl w:val="E4C4C1F0"/>
    <w:lvl w:ilvl="0" w:tplc="9DE62658">
      <w:start w:val="1"/>
      <w:numFmt w:val="bullet"/>
      <w:lvlText w:val="•"/>
      <w:lvlJc w:val="left"/>
      <w:pPr>
        <w:ind w:left="25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AA8AD2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44836C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B8B5E2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40AF78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027C94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226C0C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6EF36A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CC3B50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2BA59A8"/>
    <w:multiLevelType w:val="hybridMultilevel"/>
    <w:tmpl w:val="BAE0A0E2"/>
    <w:lvl w:ilvl="0" w:tplc="7360C71E">
      <w:start w:val="1"/>
      <w:numFmt w:val="bullet"/>
      <w:lvlText w:val="•"/>
      <w:lvlJc w:val="left"/>
      <w:pPr>
        <w:ind w:left="25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6288E2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D46520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4A9B4A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A0D3F4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403C6E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34A97A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D80E52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FE8C3A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7EE5860"/>
    <w:multiLevelType w:val="hybridMultilevel"/>
    <w:tmpl w:val="5D5E6266"/>
    <w:lvl w:ilvl="0" w:tplc="4C34BA94">
      <w:start w:val="1"/>
      <w:numFmt w:val="bullet"/>
      <w:lvlText w:val="-"/>
      <w:lvlJc w:val="left"/>
      <w:pPr>
        <w:ind w:left="126" w:hanging="126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4E4734">
      <w:start w:val="1"/>
      <w:numFmt w:val="bullet"/>
      <w:lvlText w:val="-"/>
      <w:lvlJc w:val="left"/>
      <w:pPr>
        <w:ind w:left="726" w:hanging="126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72CEFA">
      <w:start w:val="1"/>
      <w:numFmt w:val="bullet"/>
      <w:lvlText w:val="-"/>
      <w:lvlJc w:val="left"/>
      <w:pPr>
        <w:ind w:left="1326" w:hanging="126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DC735C">
      <w:start w:val="1"/>
      <w:numFmt w:val="bullet"/>
      <w:lvlText w:val="-"/>
      <w:lvlJc w:val="left"/>
      <w:pPr>
        <w:ind w:left="1926" w:hanging="126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8ED96A">
      <w:start w:val="1"/>
      <w:numFmt w:val="bullet"/>
      <w:lvlText w:val="-"/>
      <w:lvlJc w:val="left"/>
      <w:pPr>
        <w:ind w:left="2526" w:hanging="126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56CB54">
      <w:start w:val="1"/>
      <w:numFmt w:val="bullet"/>
      <w:lvlText w:val="-"/>
      <w:lvlJc w:val="left"/>
      <w:pPr>
        <w:ind w:left="3126" w:hanging="126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78B6CA">
      <w:start w:val="1"/>
      <w:numFmt w:val="bullet"/>
      <w:lvlText w:val="-"/>
      <w:lvlJc w:val="left"/>
      <w:pPr>
        <w:ind w:left="3726" w:hanging="126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8C8FE">
      <w:start w:val="1"/>
      <w:numFmt w:val="bullet"/>
      <w:lvlText w:val="-"/>
      <w:lvlJc w:val="left"/>
      <w:pPr>
        <w:ind w:left="4326" w:hanging="126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F4558A">
      <w:start w:val="1"/>
      <w:numFmt w:val="bullet"/>
      <w:lvlText w:val="-"/>
      <w:lvlJc w:val="left"/>
      <w:pPr>
        <w:ind w:left="4926" w:hanging="126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9251064"/>
    <w:multiLevelType w:val="hybridMultilevel"/>
    <w:tmpl w:val="F04A0B6C"/>
    <w:lvl w:ilvl="0" w:tplc="A29A8CD2">
      <w:start w:val="1"/>
      <w:numFmt w:val="bullet"/>
      <w:lvlText w:val="•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B80676">
      <w:start w:val="1"/>
      <w:numFmt w:val="bullet"/>
      <w:lvlText w:val="•"/>
      <w:lvlJc w:val="left"/>
      <w:pPr>
        <w:ind w:left="7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F2FF68">
      <w:start w:val="1"/>
      <w:numFmt w:val="bullet"/>
      <w:lvlText w:val="•"/>
      <w:lvlJc w:val="left"/>
      <w:pPr>
        <w:ind w:left="13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6A05FA">
      <w:start w:val="1"/>
      <w:numFmt w:val="bullet"/>
      <w:lvlText w:val="•"/>
      <w:lvlJc w:val="left"/>
      <w:pPr>
        <w:ind w:left="19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2C0AD2">
      <w:start w:val="1"/>
      <w:numFmt w:val="bullet"/>
      <w:lvlText w:val="•"/>
      <w:lvlJc w:val="left"/>
      <w:pPr>
        <w:ind w:left="25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9812A8">
      <w:start w:val="1"/>
      <w:numFmt w:val="bullet"/>
      <w:lvlText w:val="•"/>
      <w:lvlJc w:val="left"/>
      <w:pPr>
        <w:ind w:left="3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284D78">
      <w:start w:val="1"/>
      <w:numFmt w:val="bullet"/>
      <w:lvlText w:val="•"/>
      <w:lvlJc w:val="left"/>
      <w:pPr>
        <w:ind w:left="37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6EE7AA">
      <w:start w:val="1"/>
      <w:numFmt w:val="bullet"/>
      <w:lvlText w:val="•"/>
      <w:lvlJc w:val="left"/>
      <w:pPr>
        <w:ind w:left="43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0484">
      <w:start w:val="1"/>
      <w:numFmt w:val="bullet"/>
      <w:lvlText w:val="•"/>
      <w:lvlJc w:val="left"/>
      <w:pPr>
        <w:ind w:left="49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94B4503"/>
    <w:multiLevelType w:val="hybridMultilevel"/>
    <w:tmpl w:val="7BF6118E"/>
    <w:lvl w:ilvl="0" w:tplc="4C34BA94">
      <w:start w:val="1"/>
      <w:numFmt w:val="bullet"/>
      <w:lvlText w:val="-"/>
      <w:lvlJc w:val="left"/>
      <w:pPr>
        <w:ind w:left="252" w:hanging="252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78884A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6C231C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29D16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24964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783AF6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6A94C0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E6EBAA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54522A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B3C3F5C"/>
    <w:multiLevelType w:val="hybridMultilevel"/>
    <w:tmpl w:val="B9D4B2F4"/>
    <w:lvl w:ilvl="0" w:tplc="4C34BA94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343A7A"/>
    <w:multiLevelType w:val="hybridMultilevel"/>
    <w:tmpl w:val="4C0E24BC"/>
    <w:lvl w:ilvl="0" w:tplc="A22CE71C">
      <w:start w:val="1"/>
      <w:numFmt w:val="bullet"/>
      <w:lvlText w:val="•"/>
      <w:lvlJc w:val="left"/>
      <w:pPr>
        <w:ind w:left="25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FEBB0C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1214F2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0949E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1A229C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687858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0033F0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CEEDC8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1A4CDE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31963BD"/>
    <w:multiLevelType w:val="hybridMultilevel"/>
    <w:tmpl w:val="12AEDCB2"/>
    <w:lvl w:ilvl="0" w:tplc="4C34BA94">
      <w:start w:val="1"/>
      <w:numFmt w:val="bullet"/>
      <w:lvlText w:val="-"/>
      <w:lvlJc w:val="left"/>
      <w:pPr>
        <w:ind w:left="252" w:hanging="252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527AE8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9A55AC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D6A91C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D8CE34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8861E6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8E9354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B09F78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38FE22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6FA2A4F"/>
    <w:multiLevelType w:val="hybridMultilevel"/>
    <w:tmpl w:val="81C25E06"/>
    <w:lvl w:ilvl="0" w:tplc="9A542392">
      <w:start w:val="1"/>
      <w:numFmt w:val="bullet"/>
      <w:lvlText w:val="•"/>
      <w:lvlJc w:val="left"/>
      <w:pPr>
        <w:ind w:left="25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D48624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1A54D8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56C9B8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90A052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08924C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A20DA0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62A9C0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565084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79E4641"/>
    <w:multiLevelType w:val="hybridMultilevel"/>
    <w:tmpl w:val="E968C14A"/>
    <w:lvl w:ilvl="0" w:tplc="4C34BA94">
      <w:start w:val="1"/>
      <w:numFmt w:val="bullet"/>
      <w:lvlText w:val="-"/>
      <w:lvlJc w:val="left"/>
      <w:pPr>
        <w:ind w:left="252" w:hanging="252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09810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A20654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A8844A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A06FF4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628C74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FA3998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1EDC14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1A7402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AC830B7"/>
    <w:multiLevelType w:val="hybridMultilevel"/>
    <w:tmpl w:val="544A0AB2"/>
    <w:lvl w:ilvl="0" w:tplc="9F180272">
      <w:start w:val="1"/>
      <w:numFmt w:val="bullet"/>
      <w:lvlText w:val="•"/>
      <w:lvlJc w:val="left"/>
      <w:pPr>
        <w:ind w:left="25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09810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A20654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A8844A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A06FF4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628C74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FA3998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1EDC14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1A7402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1A437FE"/>
    <w:multiLevelType w:val="hybridMultilevel"/>
    <w:tmpl w:val="88A82A16"/>
    <w:lvl w:ilvl="0" w:tplc="4C34BA94">
      <w:start w:val="1"/>
      <w:numFmt w:val="bullet"/>
      <w:lvlText w:val="-"/>
      <w:lvlJc w:val="left"/>
      <w:pPr>
        <w:ind w:left="252" w:hanging="252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B40A5C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F0B956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E83672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1CD4E8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84FF96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6016D2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C09A8E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B26DAE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53F1C93"/>
    <w:multiLevelType w:val="hybridMultilevel"/>
    <w:tmpl w:val="BED2EEFC"/>
    <w:lvl w:ilvl="0" w:tplc="4C34BA94">
      <w:start w:val="1"/>
      <w:numFmt w:val="bullet"/>
      <w:lvlText w:val="-"/>
      <w:lvlJc w:val="left"/>
      <w:pPr>
        <w:ind w:left="252" w:hanging="252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E0174A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B8501A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2E092E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3ECB50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82F64A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EA7D7C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66DECE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7A9A74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FA163AB"/>
    <w:multiLevelType w:val="hybridMultilevel"/>
    <w:tmpl w:val="EA6E358A"/>
    <w:lvl w:ilvl="0" w:tplc="4C34BA94">
      <w:start w:val="1"/>
      <w:numFmt w:val="bullet"/>
      <w:lvlText w:val="-"/>
      <w:lvlJc w:val="left"/>
      <w:pPr>
        <w:ind w:left="252" w:hanging="252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6288E2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D46520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4A9B4A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A0D3F4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403C6E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34A97A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D80E52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FE8C3A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300C0B23"/>
    <w:multiLevelType w:val="hybridMultilevel"/>
    <w:tmpl w:val="D1FE89E0"/>
    <w:lvl w:ilvl="0" w:tplc="E530E6F2">
      <w:start w:val="1"/>
      <w:numFmt w:val="bullet"/>
      <w:lvlText w:val="•"/>
      <w:lvlJc w:val="left"/>
      <w:pPr>
        <w:ind w:left="25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C202E0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D435CE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C43AA8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D26F56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A0C732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B49A7E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64194E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DE9F8A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0A32528"/>
    <w:multiLevelType w:val="hybridMultilevel"/>
    <w:tmpl w:val="491661BE"/>
    <w:lvl w:ilvl="0" w:tplc="4C34BA94">
      <w:start w:val="1"/>
      <w:numFmt w:val="bullet"/>
      <w:lvlText w:val="-"/>
      <w:lvlJc w:val="left"/>
      <w:pPr>
        <w:ind w:left="142" w:hanging="142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B80676">
      <w:start w:val="1"/>
      <w:numFmt w:val="bullet"/>
      <w:lvlText w:val="•"/>
      <w:lvlJc w:val="left"/>
      <w:pPr>
        <w:ind w:left="7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F2FF68">
      <w:start w:val="1"/>
      <w:numFmt w:val="bullet"/>
      <w:lvlText w:val="•"/>
      <w:lvlJc w:val="left"/>
      <w:pPr>
        <w:ind w:left="13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6A05FA">
      <w:start w:val="1"/>
      <w:numFmt w:val="bullet"/>
      <w:lvlText w:val="•"/>
      <w:lvlJc w:val="left"/>
      <w:pPr>
        <w:ind w:left="19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2C0AD2">
      <w:start w:val="1"/>
      <w:numFmt w:val="bullet"/>
      <w:lvlText w:val="•"/>
      <w:lvlJc w:val="left"/>
      <w:pPr>
        <w:ind w:left="25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9812A8">
      <w:start w:val="1"/>
      <w:numFmt w:val="bullet"/>
      <w:lvlText w:val="•"/>
      <w:lvlJc w:val="left"/>
      <w:pPr>
        <w:ind w:left="3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284D78">
      <w:start w:val="1"/>
      <w:numFmt w:val="bullet"/>
      <w:lvlText w:val="•"/>
      <w:lvlJc w:val="left"/>
      <w:pPr>
        <w:ind w:left="37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6EE7AA">
      <w:start w:val="1"/>
      <w:numFmt w:val="bullet"/>
      <w:lvlText w:val="•"/>
      <w:lvlJc w:val="left"/>
      <w:pPr>
        <w:ind w:left="43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0484">
      <w:start w:val="1"/>
      <w:numFmt w:val="bullet"/>
      <w:lvlText w:val="•"/>
      <w:lvlJc w:val="left"/>
      <w:pPr>
        <w:ind w:left="49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3D06A24"/>
    <w:multiLevelType w:val="hybridMultilevel"/>
    <w:tmpl w:val="5E1CC98E"/>
    <w:lvl w:ilvl="0" w:tplc="4C34BA94">
      <w:start w:val="1"/>
      <w:numFmt w:val="bullet"/>
      <w:lvlText w:val="-"/>
      <w:lvlJc w:val="left"/>
      <w:pPr>
        <w:ind w:left="252" w:hanging="252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1C9844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8CCCCA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5C0BFE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0E5B96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B09A5E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72450C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223E28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960226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434F7D14"/>
    <w:multiLevelType w:val="hybridMultilevel"/>
    <w:tmpl w:val="52B200A8"/>
    <w:lvl w:ilvl="0" w:tplc="715E96FE">
      <w:start w:val="1"/>
      <w:numFmt w:val="bullet"/>
      <w:lvlText w:val="•"/>
      <w:lvlJc w:val="left"/>
      <w:pPr>
        <w:ind w:left="25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D22F90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DE2B3E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927BF0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087EA8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3AF752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AC1D36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405ED2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7013AA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44C74403"/>
    <w:multiLevelType w:val="hybridMultilevel"/>
    <w:tmpl w:val="C81A4764"/>
    <w:lvl w:ilvl="0" w:tplc="13089196">
      <w:start w:val="1"/>
      <w:numFmt w:val="bullet"/>
      <w:lvlText w:val="•"/>
      <w:lvlJc w:val="left"/>
      <w:pPr>
        <w:ind w:left="25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78884A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6C231C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29D16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24964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783AF6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6A94C0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E6EBAA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54522A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4B67744F"/>
    <w:multiLevelType w:val="hybridMultilevel"/>
    <w:tmpl w:val="AB4E81E0"/>
    <w:lvl w:ilvl="0" w:tplc="4C34BA94">
      <w:start w:val="1"/>
      <w:numFmt w:val="bullet"/>
      <w:lvlText w:val="-"/>
      <w:lvlJc w:val="left"/>
      <w:pPr>
        <w:ind w:left="252" w:hanging="252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D48624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1A54D8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56C9B8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90A052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08924C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A20DA0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62A9C0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565084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4F3F582B"/>
    <w:multiLevelType w:val="hybridMultilevel"/>
    <w:tmpl w:val="58DC559C"/>
    <w:lvl w:ilvl="0" w:tplc="C37C1E98">
      <w:start w:val="1"/>
      <w:numFmt w:val="bullet"/>
      <w:lvlText w:val="•"/>
      <w:lvlJc w:val="left"/>
      <w:pPr>
        <w:ind w:left="25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E0174A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B8501A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2E092E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3ECB50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82F64A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EA7D7C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66DECE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7A9A74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50836F97"/>
    <w:multiLevelType w:val="hybridMultilevel"/>
    <w:tmpl w:val="9CEC7192"/>
    <w:lvl w:ilvl="0" w:tplc="74BA8F1E">
      <w:start w:val="1"/>
      <w:numFmt w:val="bullet"/>
      <w:lvlText w:val="•"/>
      <w:lvlJc w:val="left"/>
      <w:pPr>
        <w:ind w:left="25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B40A5C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F0B956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E83672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1CD4E8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84FF96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6016D2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C09A8E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B26DAE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6902406"/>
    <w:multiLevelType w:val="hybridMultilevel"/>
    <w:tmpl w:val="A9F217CE"/>
    <w:lvl w:ilvl="0" w:tplc="A392C64C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B550A"/>
    <w:multiLevelType w:val="hybridMultilevel"/>
    <w:tmpl w:val="54A6FDD8"/>
    <w:lvl w:ilvl="0" w:tplc="4C34BA94">
      <w:start w:val="1"/>
      <w:numFmt w:val="bullet"/>
      <w:lvlText w:val="-"/>
      <w:lvlJc w:val="left"/>
      <w:pPr>
        <w:ind w:left="252" w:hanging="252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C202E0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D435CE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C43AA8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D26F56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A0C732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B49A7E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64194E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DE9F8A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604C07D6"/>
    <w:multiLevelType w:val="hybridMultilevel"/>
    <w:tmpl w:val="A02EB1F2"/>
    <w:lvl w:ilvl="0" w:tplc="43102276">
      <w:start w:val="1"/>
      <w:numFmt w:val="bullet"/>
      <w:lvlText w:val="•"/>
      <w:lvlJc w:val="left"/>
      <w:pPr>
        <w:ind w:left="25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1AFC8A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04890E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D80DB2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B6ADC6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B6F038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4626DC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3402EA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4884CC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607F2BA0"/>
    <w:multiLevelType w:val="hybridMultilevel"/>
    <w:tmpl w:val="BE6A9562"/>
    <w:lvl w:ilvl="0" w:tplc="4C34BA94">
      <w:start w:val="1"/>
      <w:numFmt w:val="bullet"/>
      <w:lvlText w:val="-"/>
      <w:lvlJc w:val="left"/>
      <w:pPr>
        <w:ind w:left="142" w:hanging="142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040664">
      <w:start w:val="1"/>
      <w:numFmt w:val="bullet"/>
      <w:lvlText w:val="•"/>
      <w:lvlJc w:val="left"/>
      <w:pPr>
        <w:ind w:left="7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921F84">
      <w:start w:val="1"/>
      <w:numFmt w:val="bullet"/>
      <w:lvlText w:val="•"/>
      <w:lvlJc w:val="left"/>
      <w:pPr>
        <w:ind w:left="13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503668">
      <w:start w:val="1"/>
      <w:numFmt w:val="bullet"/>
      <w:lvlText w:val="•"/>
      <w:lvlJc w:val="left"/>
      <w:pPr>
        <w:ind w:left="19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8A2B1E">
      <w:start w:val="1"/>
      <w:numFmt w:val="bullet"/>
      <w:lvlText w:val="•"/>
      <w:lvlJc w:val="left"/>
      <w:pPr>
        <w:ind w:left="25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504016">
      <w:start w:val="1"/>
      <w:numFmt w:val="bullet"/>
      <w:lvlText w:val="•"/>
      <w:lvlJc w:val="left"/>
      <w:pPr>
        <w:ind w:left="3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96B410">
      <w:start w:val="1"/>
      <w:numFmt w:val="bullet"/>
      <w:lvlText w:val="•"/>
      <w:lvlJc w:val="left"/>
      <w:pPr>
        <w:ind w:left="37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D6153A">
      <w:start w:val="1"/>
      <w:numFmt w:val="bullet"/>
      <w:lvlText w:val="•"/>
      <w:lvlJc w:val="left"/>
      <w:pPr>
        <w:ind w:left="43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08B7B4">
      <w:start w:val="1"/>
      <w:numFmt w:val="bullet"/>
      <w:lvlText w:val="•"/>
      <w:lvlJc w:val="left"/>
      <w:pPr>
        <w:ind w:left="49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645D06EC"/>
    <w:multiLevelType w:val="hybridMultilevel"/>
    <w:tmpl w:val="7D14F510"/>
    <w:lvl w:ilvl="0" w:tplc="4C34BA94">
      <w:start w:val="1"/>
      <w:numFmt w:val="bullet"/>
      <w:lvlText w:val="-"/>
      <w:lvlJc w:val="left"/>
      <w:pPr>
        <w:ind w:left="252" w:hanging="252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D22F90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DE2B3E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927BF0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087EA8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3AF752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AC1D36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405ED2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7013AA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64696942"/>
    <w:multiLevelType w:val="hybridMultilevel"/>
    <w:tmpl w:val="B2863FE6"/>
    <w:lvl w:ilvl="0" w:tplc="4C34BA94">
      <w:start w:val="1"/>
      <w:numFmt w:val="bullet"/>
      <w:lvlText w:val="-"/>
      <w:lvlJc w:val="left"/>
      <w:pPr>
        <w:ind w:left="252" w:hanging="252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8AB9EC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3276FA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FE0168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3AD95A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8CBAF8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1654EC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127718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B800E0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65257904"/>
    <w:multiLevelType w:val="hybridMultilevel"/>
    <w:tmpl w:val="E58A8472"/>
    <w:lvl w:ilvl="0" w:tplc="93606DEE">
      <w:start w:val="1"/>
      <w:numFmt w:val="bullet"/>
      <w:lvlText w:val="•"/>
      <w:lvlJc w:val="left"/>
      <w:pPr>
        <w:ind w:left="25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8AB9EC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3276FA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FE0168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3AD95A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8CBAF8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1654EC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127718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B800E0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65CB5DC0"/>
    <w:multiLevelType w:val="hybridMultilevel"/>
    <w:tmpl w:val="91641550"/>
    <w:lvl w:ilvl="0" w:tplc="F136627A">
      <w:start w:val="1"/>
      <w:numFmt w:val="bullet"/>
      <w:lvlText w:val="•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040664">
      <w:start w:val="1"/>
      <w:numFmt w:val="bullet"/>
      <w:lvlText w:val="•"/>
      <w:lvlJc w:val="left"/>
      <w:pPr>
        <w:ind w:left="7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921F84">
      <w:start w:val="1"/>
      <w:numFmt w:val="bullet"/>
      <w:lvlText w:val="•"/>
      <w:lvlJc w:val="left"/>
      <w:pPr>
        <w:ind w:left="13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503668">
      <w:start w:val="1"/>
      <w:numFmt w:val="bullet"/>
      <w:lvlText w:val="•"/>
      <w:lvlJc w:val="left"/>
      <w:pPr>
        <w:ind w:left="19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8A2B1E">
      <w:start w:val="1"/>
      <w:numFmt w:val="bullet"/>
      <w:lvlText w:val="•"/>
      <w:lvlJc w:val="left"/>
      <w:pPr>
        <w:ind w:left="25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504016">
      <w:start w:val="1"/>
      <w:numFmt w:val="bullet"/>
      <w:lvlText w:val="•"/>
      <w:lvlJc w:val="left"/>
      <w:pPr>
        <w:ind w:left="3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96B410">
      <w:start w:val="1"/>
      <w:numFmt w:val="bullet"/>
      <w:lvlText w:val="•"/>
      <w:lvlJc w:val="left"/>
      <w:pPr>
        <w:ind w:left="37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D6153A">
      <w:start w:val="1"/>
      <w:numFmt w:val="bullet"/>
      <w:lvlText w:val="•"/>
      <w:lvlJc w:val="left"/>
      <w:pPr>
        <w:ind w:left="43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08B7B4">
      <w:start w:val="1"/>
      <w:numFmt w:val="bullet"/>
      <w:lvlText w:val="•"/>
      <w:lvlJc w:val="left"/>
      <w:pPr>
        <w:ind w:left="49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669C3998"/>
    <w:multiLevelType w:val="hybridMultilevel"/>
    <w:tmpl w:val="58341412"/>
    <w:lvl w:ilvl="0" w:tplc="5E2C29B2">
      <w:start w:val="1"/>
      <w:numFmt w:val="bullet"/>
      <w:lvlText w:val="•"/>
      <w:lvlJc w:val="left"/>
      <w:pPr>
        <w:ind w:left="25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1C9844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8CCCCA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5C0BFE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0E5B96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B09A5E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72450C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223E28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960226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68D62FA8"/>
    <w:multiLevelType w:val="hybridMultilevel"/>
    <w:tmpl w:val="040A69FC"/>
    <w:lvl w:ilvl="0" w:tplc="4C34BA94">
      <w:start w:val="1"/>
      <w:numFmt w:val="bullet"/>
      <w:lvlText w:val="-"/>
      <w:lvlJc w:val="left"/>
      <w:pPr>
        <w:ind w:left="252" w:hanging="252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DE6D44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2C8F90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6A081A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96CE6E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8E642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283762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08332C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601352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6ABD17BB"/>
    <w:multiLevelType w:val="hybridMultilevel"/>
    <w:tmpl w:val="418E6834"/>
    <w:lvl w:ilvl="0" w:tplc="4C34BA94">
      <w:start w:val="1"/>
      <w:numFmt w:val="bullet"/>
      <w:lvlText w:val="-"/>
      <w:lvlJc w:val="left"/>
      <w:pPr>
        <w:ind w:left="252" w:hanging="252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1AFC8A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04890E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D80DB2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B6ADC6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B6F038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4626DC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3402EA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4884CC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6B5561AE"/>
    <w:multiLevelType w:val="hybridMultilevel"/>
    <w:tmpl w:val="22242E4E"/>
    <w:lvl w:ilvl="0" w:tplc="BC964C22">
      <w:start w:val="1"/>
      <w:numFmt w:val="bullet"/>
      <w:lvlText w:val="•"/>
      <w:lvlJc w:val="left"/>
      <w:pPr>
        <w:ind w:left="25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0E69E8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6684D2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0E7BCE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700090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60F5DE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6080DC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7098A4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FA7164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6D8E3A02"/>
    <w:multiLevelType w:val="hybridMultilevel"/>
    <w:tmpl w:val="1F3483F4"/>
    <w:lvl w:ilvl="0" w:tplc="AD62F622">
      <w:start w:val="1"/>
      <w:numFmt w:val="bullet"/>
      <w:lvlText w:val="•"/>
      <w:lvlJc w:val="left"/>
      <w:pPr>
        <w:ind w:left="25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B0FE64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829EAE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08283E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B816CE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14EB50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208C00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ACA516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8E6974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6F0F62C7"/>
    <w:multiLevelType w:val="hybridMultilevel"/>
    <w:tmpl w:val="4CDAD2CC"/>
    <w:lvl w:ilvl="0" w:tplc="4C34BA94">
      <w:start w:val="1"/>
      <w:numFmt w:val="bullet"/>
      <w:lvlText w:val="-"/>
      <w:lvlJc w:val="left"/>
      <w:pPr>
        <w:ind w:left="252" w:hanging="252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0E69E8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6684D2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0E7BCE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700090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60F5DE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6080DC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7098A4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FA7164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70DC0194"/>
    <w:multiLevelType w:val="hybridMultilevel"/>
    <w:tmpl w:val="89DAEE22"/>
    <w:lvl w:ilvl="0" w:tplc="4C34BA94">
      <w:start w:val="1"/>
      <w:numFmt w:val="bullet"/>
      <w:lvlText w:val="-"/>
      <w:lvlJc w:val="left"/>
      <w:pPr>
        <w:ind w:left="252" w:hanging="252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AA8AD2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44836C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B8B5E2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40AF78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027C94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226C0C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6EF36A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CC3B50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75A16DE1"/>
    <w:multiLevelType w:val="hybridMultilevel"/>
    <w:tmpl w:val="785CEF94"/>
    <w:lvl w:ilvl="0" w:tplc="C95ECDD4">
      <w:start w:val="1"/>
      <w:numFmt w:val="bullet"/>
      <w:lvlText w:val="•"/>
      <w:lvlJc w:val="left"/>
      <w:pPr>
        <w:ind w:left="25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864F5A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FCE718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087F10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A40004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B2C658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52FE16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7CBAB8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94EBDA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76E16A7F"/>
    <w:multiLevelType w:val="hybridMultilevel"/>
    <w:tmpl w:val="D1BA87BC"/>
    <w:lvl w:ilvl="0" w:tplc="CD56FFD8">
      <w:start w:val="1"/>
      <w:numFmt w:val="bullet"/>
      <w:lvlText w:val="•"/>
      <w:lvlJc w:val="left"/>
      <w:pPr>
        <w:ind w:left="25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DE6D44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2C8F90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6A081A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96CE6E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8E642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283762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08332C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601352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77901A35"/>
    <w:multiLevelType w:val="hybridMultilevel"/>
    <w:tmpl w:val="23C8283C"/>
    <w:lvl w:ilvl="0" w:tplc="06D8C700">
      <w:start w:val="1"/>
      <w:numFmt w:val="bullet"/>
      <w:lvlText w:val="•"/>
      <w:lvlJc w:val="left"/>
      <w:pPr>
        <w:tabs>
          <w:tab w:val="left" w:pos="203"/>
          <w:tab w:val="left" w:pos="360"/>
        </w:tabs>
        <w:ind w:left="127" w:hanging="1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B670C8">
      <w:start w:val="1"/>
      <w:numFmt w:val="bullet"/>
      <w:lvlText w:val="•"/>
      <w:lvlJc w:val="left"/>
      <w:pPr>
        <w:tabs>
          <w:tab w:val="left" w:pos="203"/>
          <w:tab w:val="left" w:pos="360"/>
        </w:tabs>
        <w:ind w:left="727" w:hanging="1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501964">
      <w:start w:val="1"/>
      <w:numFmt w:val="bullet"/>
      <w:lvlText w:val="•"/>
      <w:lvlJc w:val="left"/>
      <w:pPr>
        <w:tabs>
          <w:tab w:val="left" w:pos="203"/>
          <w:tab w:val="left" w:pos="360"/>
        </w:tabs>
        <w:ind w:left="1327" w:hanging="1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CCD2D6">
      <w:start w:val="1"/>
      <w:numFmt w:val="bullet"/>
      <w:lvlText w:val="•"/>
      <w:lvlJc w:val="left"/>
      <w:pPr>
        <w:tabs>
          <w:tab w:val="left" w:pos="203"/>
          <w:tab w:val="left" w:pos="360"/>
        </w:tabs>
        <w:ind w:left="1927" w:hanging="1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56C054">
      <w:start w:val="1"/>
      <w:numFmt w:val="bullet"/>
      <w:lvlText w:val="•"/>
      <w:lvlJc w:val="left"/>
      <w:pPr>
        <w:tabs>
          <w:tab w:val="left" w:pos="203"/>
          <w:tab w:val="left" w:pos="360"/>
        </w:tabs>
        <w:ind w:left="2527" w:hanging="1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809310">
      <w:start w:val="1"/>
      <w:numFmt w:val="bullet"/>
      <w:lvlText w:val="•"/>
      <w:lvlJc w:val="left"/>
      <w:pPr>
        <w:tabs>
          <w:tab w:val="left" w:pos="203"/>
          <w:tab w:val="left" w:pos="360"/>
        </w:tabs>
        <w:ind w:left="3127" w:hanging="1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6082E6">
      <w:start w:val="1"/>
      <w:numFmt w:val="bullet"/>
      <w:lvlText w:val="•"/>
      <w:lvlJc w:val="left"/>
      <w:pPr>
        <w:tabs>
          <w:tab w:val="left" w:pos="203"/>
          <w:tab w:val="left" w:pos="360"/>
        </w:tabs>
        <w:ind w:left="3727" w:hanging="1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4C1786">
      <w:start w:val="1"/>
      <w:numFmt w:val="bullet"/>
      <w:lvlText w:val="•"/>
      <w:lvlJc w:val="left"/>
      <w:pPr>
        <w:tabs>
          <w:tab w:val="left" w:pos="203"/>
          <w:tab w:val="left" w:pos="360"/>
        </w:tabs>
        <w:ind w:left="4327" w:hanging="1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8A2B42">
      <w:start w:val="1"/>
      <w:numFmt w:val="bullet"/>
      <w:lvlText w:val="•"/>
      <w:lvlJc w:val="left"/>
      <w:pPr>
        <w:tabs>
          <w:tab w:val="left" w:pos="203"/>
          <w:tab w:val="left" w:pos="360"/>
        </w:tabs>
        <w:ind w:left="4927" w:hanging="1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78786309"/>
    <w:multiLevelType w:val="hybridMultilevel"/>
    <w:tmpl w:val="39701116"/>
    <w:lvl w:ilvl="0" w:tplc="DB6093CE">
      <w:start w:val="1"/>
      <w:numFmt w:val="bullet"/>
      <w:lvlText w:val="•"/>
      <w:lvlJc w:val="left"/>
      <w:pPr>
        <w:ind w:left="25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527AE8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9A55AC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D6A91C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D8CE34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8861E6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8E9354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B09F78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38FE22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7AD7651B"/>
    <w:multiLevelType w:val="hybridMultilevel"/>
    <w:tmpl w:val="00087F08"/>
    <w:lvl w:ilvl="0" w:tplc="4C34BA94">
      <w:start w:val="1"/>
      <w:numFmt w:val="bullet"/>
      <w:lvlText w:val="-"/>
      <w:lvlJc w:val="left"/>
      <w:pPr>
        <w:ind w:left="252" w:hanging="252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1E175C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0ED154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00829A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1A7002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E2B44E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5EAA2E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C22782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08690E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7CA04D2E"/>
    <w:multiLevelType w:val="hybridMultilevel"/>
    <w:tmpl w:val="38E8690A"/>
    <w:lvl w:ilvl="0" w:tplc="4C34BA94">
      <w:start w:val="1"/>
      <w:numFmt w:val="bullet"/>
      <w:lvlText w:val="-"/>
      <w:lvlJc w:val="left"/>
      <w:pPr>
        <w:ind w:left="252" w:hanging="252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B0FE64">
      <w:start w:val="1"/>
      <w:numFmt w:val="bullet"/>
      <w:lvlText w:val="o"/>
      <w:lvlJc w:val="left"/>
      <w:pPr>
        <w:ind w:left="9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829EAE">
      <w:start w:val="1"/>
      <w:numFmt w:val="bullet"/>
      <w:lvlText w:val="▪"/>
      <w:lvlJc w:val="left"/>
      <w:pPr>
        <w:ind w:left="16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08283E">
      <w:start w:val="1"/>
      <w:numFmt w:val="bullet"/>
      <w:lvlText w:val="•"/>
      <w:lvlJc w:val="left"/>
      <w:pPr>
        <w:ind w:left="241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B816CE">
      <w:start w:val="1"/>
      <w:numFmt w:val="bullet"/>
      <w:lvlText w:val="o"/>
      <w:lvlJc w:val="left"/>
      <w:pPr>
        <w:ind w:left="313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14EB50">
      <w:start w:val="1"/>
      <w:numFmt w:val="bullet"/>
      <w:lvlText w:val="▪"/>
      <w:lvlJc w:val="left"/>
      <w:pPr>
        <w:ind w:left="38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208C00">
      <w:start w:val="1"/>
      <w:numFmt w:val="bullet"/>
      <w:lvlText w:val="•"/>
      <w:lvlJc w:val="left"/>
      <w:pPr>
        <w:ind w:left="4572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ACA516">
      <w:start w:val="1"/>
      <w:numFmt w:val="bullet"/>
      <w:lvlText w:val="o"/>
      <w:lvlJc w:val="left"/>
      <w:pPr>
        <w:ind w:left="529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8E6974">
      <w:start w:val="1"/>
      <w:numFmt w:val="bullet"/>
      <w:lvlText w:val="▪"/>
      <w:lvlJc w:val="left"/>
      <w:pPr>
        <w:ind w:left="601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3"/>
  </w:num>
  <w:num w:numId="3">
    <w:abstractNumId w:val="41"/>
  </w:num>
  <w:num w:numId="4">
    <w:abstractNumId w:val="0"/>
  </w:num>
  <w:num w:numId="5">
    <w:abstractNumId w:val="29"/>
  </w:num>
  <w:num w:numId="6">
    <w:abstractNumId w:val="39"/>
  </w:num>
  <w:num w:numId="7">
    <w:abstractNumId w:val="18"/>
  </w:num>
  <w:num w:numId="8">
    <w:abstractNumId w:val="34"/>
  </w:num>
  <w:num w:numId="9">
    <w:abstractNumId w:val="22"/>
  </w:num>
  <w:num w:numId="10">
    <w:abstractNumId w:val="7"/>
  </w:num>
  <w:num w:numId="11">
    <w:abstractNumId w:val="9"/>
  </w:num>
  <w:num w:numId="12">
    <w:abstractNumId w:val="11"/>
  </w:num>
  <w:num w:numId="13">
    <w:abstractNumId w:val="31"/>
  </w:num>
  <w:num w:numId="14">
    <w:abstractNumId w:val="35"/>
  </w:num>
  <w:num w:numId="15">
    <w:abstractNumId w:val="1"/>
  </w:num>
  <w:num w:numId="16">
    <w:abstractNumId w:val="25"/>
  </w:num>
  <w:num w:numId="17">
    <w:abstractNumId w:val="2"/>
  </w:num>
  <w:num w:numId="18">
    <w:abstractNumId w:val="40"/>
  </w:num>
  <w:num w:numId="19">
    <w:abstractNumId w:val="40"/>
    <w:lvlOverride w:ilvl="0">
      <w:lvl w:ilvl="0" w:tplc="06D8C700">
        <w:start w:val="1"/>
        <w:numFmt w:val="bullet"/>
        <w:lvlText w:val="•"/>
        <w:lvlJc w:val="left"/>
        <w:pPr>
          <w:tabs>
            <w:tab w:val="left" w:pos="203"/>
            <w:tab w:val="left" w:pos="360"/>
          </w:tabs>
          <w:ind w:left="127" w:hanging="127"/>
        </w:pPr>
        <w:rPr>
          <w:rFonts w:ascii="Verdana" w:eastAsia="Verdana" w:hAnsi="Verdana" w:cs="Verdan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B670C8">
        <w:start w:val="1"/>
        <w:numFmt w:val="bullet"/>
        <w:lvlText w:val="•"/>
        <w:lvlJc w:val="left"/>
        <w:pPr>
          <w:tabs>
            <w:tab w:val="left" w:pos="203"/>
            <w:tab w:val="left" w:pos="360"/>
          </w:tabs>
          <w:ind w:left="727" w:hanging="127"/>
        </w:pPr>
        <w:rPr>
          <w:rFonts w:ascii="Verdana" w:eastAsia="Verdana" w:hAnsi="Verdana" w:cs="Verdan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501964">
        <w:start w:val="1"/>
        <w:numFmt w:val="bullet"/>
        <w:lvlText w:val="•"/>
        <w:lvlJc w:val="left"/>
        <w:pPr>
          <w:tabs>
            <w:tab w:val="left" w:pos="203"/>
            <w:tab w:val="left" w:pos="360"/>
          </w:tabs>
          <w:ind w:left="1327" w:hanging="127"/>
        </w:pPr>
        <w:rPr>
          <w:rFonts w:ascii="Verdana" w:eastAsia="Verdana" w:hAnsi="Verdana" w:cs="Verdan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4CCD2D6">
        <w:start w:val="1"/>
        <w:numFmt w:val="bullet"/>
        <w:lvlText w:val="•"/>
        <w:lvlJc w:val="left"/>
        <w:pPr>
          <w:tabs>
            <w:tab w:val="left" w:pos="203"/>
            <w:tab w:val="left" w:pos="360"/>
          </w:tabs>
          <w:ind w:left="1927" w:hanging="127"/>
        </w:pPr>
        <w:rPr>
          <w:rFonts w:ascii="Verdana" w:eastAsia="Verdana" w:hAnsi="Verdana" w:cs="Verdan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56C054">
        <w:start w:val="1"/>
        <w:numFmt w:val="bullet"/>
        <w:lvlText w:val="•"/>
        <w:lvlJc w:val="left"/>
        <w:pPr>
          <w:tabs>
            <w:tab w:val="left" w:pos="203"/>
            <w:tab w:val="left" w:pos="360"/>
          </w:tabs>
          <w:ind w:left="2527" w:hanging="127"/>
        </w:pPr>
        <w:rPr>
          <w:rFonts w:ascii="Verdana" w:eastAsia="Verdana" w:hAnsi="Verdana" w:cs="Verdan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6809310">
        <w:start w:val="1"/>
        <w:numFmt w:val="bullet"/>
        <w:lvlText w:val="•"/>
        <w:lvlJc w:val="left"/>
        <w:pPr>
          <w:tabs>
            <w:tab w:val="left" w:pos="203"/>
            <w:tab w:val="left" w:pos="360"/>
          </w:tabs>
          <w:ind w:left="3127" w:hanging="127"/>
        </w:pPr>
        <w:rPr>
          <w:rFonts w:ascii="Verdana" w:eastAsia="Verdana" w:hAnsi="Verdana" w:cs="Verdan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6082E6">
        <w:start w:val="1"/>
        <w:numFmt w:val="bullet"/>
        <w:lvlText w:val="•"/>
        <w:lvlJc w:val="left"/>
        <w:pPr>
          <w:tabs>
            <w:tab w:val="left" w:pos="203"/>
            <w:tab w:val="left" w:pos="360"/>
          </w:tabs>
          <w:ind w:left="3727" w:hanging="127"/>
        </w:pPr>
        <w:rPr>
          <w:rFonts w:ascii="Verdana" w:eastAsia="Verdana" w:hAnsi="Verdana" w:cs="Verdan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4C1786">
        <w:start w:val="1"/>
        <w:numFmt w:val="bullet"/>
        <w:lvlText w:val="•"/>
        <w:lvlJc w:val="left"/>
        <w:pPr>
          <w:tabs>
            <w:tab w:val="left" w:pos="203"/>
            <w:tab w:val="left" w:pos="360"/>
          </w:tabs>
          <w:ind w:left="4327" w:hanging="127"/>
        </w:pPr>
        <w:rPr>
          <w:rFonts w:ascii="Verdana" w:eastAsia="Verdana" w:hAnsi="Verdana" w:cs="Verdan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8A2B42">
        <w:start w:val="1"/>
        <w:numFmt w:val="bullet"/>
        <w:lvlText w:val="•"/>
        <w:lvlJc w:val="left"/>
        <w:pPr>
          <w:tabs>
            <w:tab w:val="left" w:pos="203"/>
            <w:tab w:val="left" w:pos="360"/>
          </w:tabs>
          <w:ind w:left="4927" w:hanging="127"/>
        </w:pPr>
        <w:rPr>
          <w:rFonts w:ascii="Verdana" w:eastAsia="Verdana" w:hAnsi="Verdana" w:cs="Verdan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4"/>
  </w:num>
  <w:num w:numId="21">
    <w:abstractNumId w:val="19"/>
  </w:num>
  <w:num w:numId="22">
    <w:abstractNumId w:val="21"/>
  </w:num>
  <w:num w:numId="23">
    <w:abstractNumId w:val="30"/>
  </w:num>
  <w:num w:numId="24">
    <w:abstractNumId w:val="38"/>
  </w:num>
  <w:num w:numId="25">
    <w:abstractNumId w:val="38"/>
    <w:lvlOverride w:ilvl="0">
      <w:lvl w:ilvl="0" w:tplc="C95ECDD4">
        <w:start w:val="1"/>
        <w:numFmt w:val="bullet"/>
        <w:lvlText w:val="•"/>
        <w:lvlJc w:val="left"/>
        <w:pPr>
          <w:ind w:left="252" w:hanging="2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864F5A">
        <w:start w:val="1"/>
        <w:numFmt w:val="bullet"/>
        <w:lvlText w:val="o"/>
        <w:lvlJc w:val="left"/>
        <w:pPr>
          <w:ind w:left="1000" w:hanging="2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FCE718">
        <w:start w:val="1"/>
        <w:numFmt w:val="bullet"/>
        <w:lvlText w:val="▪"/>
        <w:lvlJc w:val="left"/>
        <w:pPr>
          <w:ind w:left="1720" w:hanging="2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087F10">
        <w:start w:val="1"/>
        <w:numFmt w:val="bullet"/>
        <w:lvlText w:val="•"/>
        <w:lvlJc w:val="left"/>
        <w:pPr>
          <w:ind w:left="2440" w:hanging="2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A40004">
        <w:start w:val="1"/>
        <w:numFmt w:val="bullet"/>
        <w:lvlText w:val="o"/>
        <w:lvlJc w:val="left"/>
        <w:pPr>
          <w:ind w:left="3160" w:hanging="2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DB2C658">
        <w:start w:val="1"/>
        <w:numFmt w:val="bullet"/>
        <w:lvlText w:val="▪"/>
        <w:lvlJc w:val="left"/>
        <w:pPr>
          <w:ind w:left="3880" w:hanging="2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52FE16">
        <w:start w:val="1"/>
        <w:numFmt w:val="bullet"/>
        <w:lvlText w:val="•"/>
        <w:lvlJc w:val="left"/>
        <w:pPr>
          <w:ind w:left="4600" w:hanging="2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7CBAB8">
        <w:start w:val="1"/>
        <w:numFmt w:val="bullet"/>
        <w:lvlText w:val="o"/>
        <w:lvlJc w:val="left"/>
        <w:pPr>
          <w:ind w:left="5320" w:hanging="2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94EBDA">
        <w:start w:val="1"/>
        <w:numFmt w:val="bullet"/>
        <w:lvlText w:val="▪"/>
        <w:lvlJc w:val="left"/>
        <w:pPr>
          <w:ind w:left="6040" w:hanging="2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4"/>
  </w:num>
  <w:num w:numId="27">
    <w:abstractNumId w:val="8"/>
  </w:num>
  <w:num w:numId="28">
    <w:abstractNumId w:val="42"/>
  </w:num>
  <w:num w:numId="29">
    <w:abstractNumId w:val="28"/>
  </w:num>
  <w:num w:numId="30">
    <w:abstractNumId w:val="32"/>
  </w:num>
  <w:num w:numId="31">
    <w:abstractNumId w:val="27"/>
  </w:num>
  <w:num w:numId="32">
    <w:abstractNumId w:val="36"/>
  </w:num>
  <w:num w:numId="33">
    <w:abstractNumId w:val="12"/>
  </w:num>
  <w:num w:numId="34">
    <w:abstractNumId w:val="20"/>
  </w:num>
  <w:num w:numId="35">
    <w:abstractNumId w:val="10"/>
  </w:num>
  <w:num w:numId="36">
    <w:abstractNumId w:val="17"/>
  </w:num>
  <w:num w:numId="37">
    <w:abstractNumId w:val="43"/>
  </w:num>
  <w:num w:numId="38">
    <w:abstractNumId w:val="37"/>
  </w:num>
  <w:num w:numId="39">
    <w:abstractNumId w:val="33"/>
  </w:num>
  <w:num w:numId="40">
    <w:abstractNumId w:val="14"/>
  </w:num>
  <w:num w:numId="41">
    <w:abstractNumId w:val="6"/>
  </w:num>
  <w:num w:numId="42">
    <w:abstractNumId w:val="16"/>
  </w:num>
  <w:num w:numId="43">
    <w:abstractNumId w:val="5"/>
  </w:num>
  <w:num w:numId="44">
    <w:abstractNumId w:val="13"/>
  </w:num>
  <w:num w:numId="45">
    <w:abstractNumId w:val="26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B5C0F"/>
    <w:rsid w:val="00042FEC"/>
    <w:rsid w:val="000B5C0F"/>
    <w:rsid w:val="001155DA"/>
    <w:rsid w:val="00132B5E"/>
    <w:rsid w:val="002A445C"/>
    <w:rsid w:val="002C2EEF"/>
    <w:rsid w:val="00371CB3"/>
    <w:rsid w:val="003D7716"/>
    <w:rsid w:val="00434172"/>
    <w:rsid w:val="004448D7"/>
    <w:rsid w:val="004477DC"/>
    <w:rsid w:val="00523394"/>
    <w:rsid w:val="00563000"/>
    <w:rsid w:val="00565FD1"/>
    <w:rsid w:val="0057343A"/>
    <w:rsid w:val="005D0B83"/>
    <w:rsid w:val="005F1FD8"/>
    <w:rsid w:val="00653F9D"/>
    <w:rsid w:val="00671D74"/>
    <w:rsid w:val="0073738C"/>
    <w:rsid w:val="00746A00"/>
    <w:rsid w:val="00747BBB"/>
    <w:rsid w:val="00851865"/>
    <w:rsid w:val="008D1A52"/>
    <w:rsid w:val="00983AB6"/>
    <w:rsid w:val="009A694B"/>
    <w:rsid w:val="009C36C4"/>
    <w:rsid w:val="00A24AD8"/>
    <w:rsid w:val="00A97FA4"/>
    <w:rsid w:val="00B36EB8"/>
    <w:rsid w:val="00BC73D3"/>
    <w:rsid w:val="00BF065F"/>
    <w:rsid w:val="00BF3304"/>
    <w:rsid w:val="00C76DCC"/>
    <w:rsid w:val="00D43F3F"/>
    <w:rsid w:val="00DA31DD"/>
    <w:rsid w:val="00E015FD"/>
    <w:rsid w:val="00E04F51"/>
    <w:rsid w:val="00E5145B"/>
    <w:rsid w:val="00EE56A1"/>
    <w:rsid w:val="00F90AD1"/>
    <w:rsid w:val="00FA50CA"/>
    <w:rsid w:val="00FA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widowControl w:val="0"/>
      <w:suppressAutoHyphens/>
    </w:pPr>
    <w:rPr>
      <w:rFonts w:ascii="Arial" w:hAnsi="Arial" w:cs="Arial Unicode MS"/>
      <w:color w:val="000000"/>
      <w:kern w:val="1"/>
      <w:sz w:val="24"/>
      <w:szCs w:val="24"/>
      <w:u w:color="000000"/>
    </w:rPr>
  </w:style>
  <w:style w:type="paragraph" w:customStyle="1" w:styleId="Zawartotabeli">
    <w:name w:val="Zawartość tabeli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ox-4216e7fd52-msolistparagraph">
    <w:name w:val="ox-4216e7fd52-msolist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pPr>
      <w:ind w:left="708"/>
    </w:pPr>
    <w:rPr>
      <w:rFonts w:cs="Arial Unicode MS"/>
      <w:color w:val="000000"/>
      <w:sz w:val="24"/>
      <w:szCs w:val="24"/>
      <w:u w:color="000000"/>
      <w:lang w:val="ru-RU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Tekstpodstawowy">
    <w:name w:val="Body Text"/>
    <w:pPr>
      <w:widowControl w:val="0"/>
      <w:suppressAutoHyphens/>
      <w:spacing w:after="120"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kern w:val="1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F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FD1"/>
    <w:rPr>
      <w:rFonts w:ascii="Tahoma" w:hAnsi="Tahoma" w:cs="Tahoma"/>
      <w:color w:val="000000"/>
      <w:kern w:val="1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3A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AB6"/>
    <w:rPr>
      <w:rFonts w:cs="Arial Unicode MS"/>
      <w:color w:val="000000"/>
      <w:kern w:val="1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3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AB6"/>
    <w:rPr>
      <w:rFonts w:cs="Arial Unicode MS"/>
      <w:color w:val="000000"/>
      <w:kern w:val="1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widowControl w:val="0"/>
      <w:suppressAutoHyphens/>
    </w:pPr>
    <w:rPr>
      <w:rFonts w:ascii="Arial" w:hAnsi="Arial" w:cs="Arial Unicode MS"/>
      <w:color w:val="000000"/>
      <w:kern w:val="1"/>
      <w:sz w:val="24"/>
      <w:szCs w:val="24"/>
      <w:u w:color="000000"/>
    </w:rPr>
  </w:style>
  <w:style w:type="paragraph" w:customStyle="1" w:styleId="Zawartotabeli">
    <w:name w:val="Zawartość tabeli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ox-4216e7fd52-msolistparagraph">
    <w:name w:val="ox-4216e7fd52-msolist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pPr>
      <w:ind w:left="708"/>
    </w:pPr>
    <w:rPr>
      <w:rFonts w:cs="Arial Unicode MS"/>
      <w:color w:val="000000"/>
      <w:sz w:val="24"/>
      <w:szCs w:val="24"/>
      <w:u w:color="000000"/>
      <w:lang w:val="ru-RU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Tekstpodstawowy">
    <w:name w:val="Body Text"/>
    <w:pPr>
      <w:widowControl w:val="0"/>
      <w:suppressAutoHyphens/>
      <w:spacing w:after="120"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kern w:val="1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F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FD1"/>
    <w:rPr>
      <w:rFonts w:ascii="Tahoma" w:hAnsi="Tahoma" w:cs="Tahoma"/>
      <w:color w:val="000000"/>
      <w:kern w:val="1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3A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AB6"/>
    <w:rPr>
      <w:rFonts w:cs="Arial Unicode MS"/>
      <w:color w:val="000000"/>
      <w:kern w:val="1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3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AB6"/>
    <w:rPr>
      <w:rFonts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BB85A-BA3B-4FF4-B80A-A9E3B9A9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2063</Words>
  <Characters>12379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HPPavC</dc:creator>
  <cp:lastModifiedBy>Ania</cp:lastModifiedBy>
  <cp:revision>8</cp:revision>
  <dcterms:created xsi:type="dcterms:W3CDTF">2018-11-19T11:09:00Z</dcterms:created>
  <dcterms:modified xsi:type="dcterms:W3CDTF">2018-11-26T13:19:00Z</dcterms:modified>
</cp:coreProperties>
</file>